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E08B">
      <w:pPr>
        <w:ind w:left="210"/>
        <w:jc w:val="center"/>
        <w:rPr>
          <w:b/>
          <w:sz w:val="44"/>
        </w:rPr>
      </w:pPr>
      <w:r>
        <w:rPr>
          <w:b/>
          <w:sz w:val="44"/>
        </w:rPr>
        <w:t>汉源县人民医院</w:t>
      </w:r>
    </w:p>
    <w:p w14:paraId="1C6C8573">
      <w:pPr>
        <w:ind w:left="210"/>
        <w:jc w:val="center"/>
        <w:rPr>
          <w:rFonts w:hint="eastAsia"/>
          <w:b/>
          <w:sz w:val="44"/>
        </w:rPr>
      </w:pPr>
      <w:r>
        <w:rPr>
          <w:rFonts w:hint="eastAsia"/>
          <w:b/>
          <w:sz w:val="44"/>
        </w:rPr>
        <w:t>医学检验科试剂耗材（2026年第一批）</w:t>
      </w:r>
    </w:p>
    <w:p w14:paraId="78CABBAE">
      <w:pPr>
        <w:ind w:left="210"/>
        <w:jc w:val="center"/>
        <w:rPr>
          <w:b/>
          <w:sz w:val="44"/>
        </w:rPr>
      </w:pPr>
      <w:r>
        <w:rPr>
          <w:rFonts w:hint="eastAsia"/>
          <w:b/>
          <w:sz w:val="44"/>
        </w:rPr>
        <w:t>采购项目</w:t>
      </w:r>
    </w:p>
    <w:p w14:paraId="504A1850">
      <w:pPr>
        <w:ind w:left="210"/>
        <w:jc w:val="center"/>
        <w:rPr>
          <w:b/>
          <w:sz w:val="44"/>
        </w:rPr>
      </w:pPr>
    </w:p>
    <w:p w14:paraId="2C44F81F">
      <w:pPr>
        <w:ind w:left="210"/>
        <w:jc w:val="center"/>
        <w:rPr>
          <w:b/>
          <w:sz w:val="44"/>
        </w:rPr>
      </w:pPr>
    </w:p>
    <w:p w14:paraId="1E508203">
      <w:pPr>
        <w:ind w:left="210"/>
        <w:jc w:val="center"/>
        <w:rPr>
          <w:b/>
          <w:sz w:val="44"/>
        </w:rPr>
      </w:pPr>
    </w:p>
    <w:p w14:paraId="3F49CA47">
      <w:pPr>
        <w:ind w:left="210"/>
        <w:jc w:val="center"/>
        <w:rPr>
          <w:b/>
          <w:sz w:val="44"/>
        </w:rPr>
      </w:pPr>
      <w:r>
        <w:rPr>
          <w:rFonts w:hint="eastAsia"/>
          <w:b/>
          <w:sz w:val="44"/>
        </w:rPr>
        <w:t>采</w:t>
      </w:r>
    </w:p>
    <w:p w14:paraId="555BE846">
      <w:pPr>
        <w:ind w:left="210"/>
        <w:jc w:val="center"/>
        <w:rPr>
          <w:b/>
          <w:sz w:val="44"/>
        </w:rPr>
      </w:pPr>
      <w:r>
        <w:rPr>
          <w:rFonts w:hint="eastAsia"/>
          <w:b/>
          <w:sz w:val="44"/>
        </w:rPr>
        <w:t>购</w:t>
      </w:r>
    </w:p>
    <w:p w14:paraId="69D33136">
      <w:pPr>
        <w:ind w:left="210"/>
        <w:jc w:val="center"/>
        <w:rPr>
          <w:b/>
          <w:sz w:val="44"/>
        </w:rPr>
      </w:pPr>
      <w:r>
        <w:rPr>
          <w:rFonts w:hint="eastAsia"/>
          <w:b/>
          <w:sz w:val="44"/>
        </w:rPr>
        <w:t>文</w:t>
      </w:r>
    </w:p>
    <w:p w14:paraId="1B61C15C">
      <w:pPr>
        <w:ind w:left="210"/>
        <w:jc w:val="center"/>
        <w:rPr>
          <w:b/>
          <w:sz w:val="44"/>
        </w:rPr>
      </w:pPr>
      <w:r>
        <w:rPr>
          <w:rFonts w:hint="eastAsia"/>
          <w:b/>
          <w:sz w:val="44"/>
        </w:rPr>
        <w:t>件</w:t>
      </w:r>
    </w:p>
    <w:p w14:paraId="36D9795F">
      <w:pPr>
        <w:ind w:left="210"/>
        <w:jc w:val="center"/>
        <w:rPr>
          <w:b/>
          <w:sz w:val="44"/>
        </w:rPr>
      </w:pPr>
    </w:p>
    <w:p w14:paraId="4FFCBD24">
      <w:pPr>
        <w:ind w:left="210"/>
        <w:jc w:val="center"/>
        <w:rPr>
          <w:b/>
          <w:sz w:val="44"/>
        </w:rPr>
      </w:pPr>
    </w:p>
    <w:p w14:paraId="0BEEFED0">
      <w:pPr>
        <w:ind w:left="210"/>
        <w:jc w:val="center"/>
        <w:rPr>
          <w:b/>
          <w:sz w:val="44"/>
        </w:rPr>
      </w:pPr>
    </w:p>
    <w:p w14:paraId="7B89803D">
      <w:pPr>
        <w:ind w:left="210"/>
        <w:jc w:val="center"/>
        <w:rPr>
          <w:b/>
          <w:sz w:val="44"/>
        </w:rPr>
      </w:pPr>
    </w:p>
    <w:p w14:paraId="4A290C1E">
      <w:pPr>
        <w:ind w:left="210"/>
        <w:jc w:val="center"/>
        <w:rPr>
          <w:b/>
          <w:sz w:val="44"/>
        </w:rPr>
      </w:pPr>
    </w:p>
    <w:p w14:paraId="18F8A32E">
      <w:pPr>
        <w:ind w:left="210"/>
        <w:jc w:val="center"/>
        <w:rPr>
          <w:b/>
          <w:sz w:val="44"/>
        </w:rPr>
      </w:pPr>
    </w:p>
    <w:p w14:paraId="2E3860FE">
      <w:pPr>
        <w:ind w:left="210"/>
        <w:jc w:val="center"/>
        <w:rPr>
          <w:b/>
          <w:sz w:val="44"/>
        </w:rPr>
      </w:pPr>
      <w:r>
        <w:rPr>
          <w:rFonts w:hint="eastAsia"/>
          <w:b/>
          <w:sz w:val="44"/>
        </w:rPr>
        <w:t>汉源县人民医院</w:t>
      </w:r>
    </w:p>
    <w:p w14:paraId="25DABE9A">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w:t>
      </w:r>
      <w:r>
        <w:rPr>
          <w:rFonts w:hint="eastAsia"/>
          <w:b/>
          <w:sz w:val="44"/>
          <w:lang w:val="en-US" w:eastAsia="zh-CN"/>
        </w:rPr>
        <w:t>6</w:t>
      </w:r>
      <w:r>
        <w:rPr>
          <w:rFonts w:hint="eastAsia"/>
          <w:b/>
          <w:sz w:val="44"/>
          <w:lang w:val="zh-CN"/>
        </w:rPr>
        <w:t>年</w:t>
      </w:r>
      <w:r>
        <w:rPr>
          <w:rFonts w:hint="eastAsia"/>
          <w:b/>
          <w:sz w:val="44"/>
          <w:lang w:val="en-US" w:eastAsia="zh-CN"/>
        </w:rPr>
        <w:t>3</w:t>
      </w:r>
      <w:r>
        <w:rPr>
          <w:rFonts w:hint="eastAsia"/>
          <w:b/>
          <w:sz w:val="44"/>
          <w:lang w:val="zh-CN"/>
        </w:rPr>
        <w:t>月6日</w:t>
      </w:r>
    </w:p>
    <w:p w14:paraId="6DF8D51B">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7CD21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5A9BFC0D">
            <w:pPr>
              <w:ind w:left="210"/>
            </w:pPr>
            <w:r>
              <w:rPr>
                <w:rFonts w:hint="eastAsia"/>
              </w:rPr>
              <w:t>序号</w:t>
            </w:r>
          </w:p>
        </w:tc>
        <w:tc>
          <w:tcPr>
            <w:tcW w:w="969" w:type="pct"/>
            <w:tcBorders>
              <w:top w:val="single" w:color="auto" w:sz="18" w:space="0"/>
            </w:tcBorders>
            <w:vAlign w:val="center"/>
          </w:tcPr>
          <w:p w14:paraId="278BCD8F">
            <w:pPr>
              <w:ind w:left="210"/>
            </w:pPr>
            <w:r>
              <w:rPr>
                <w:rFonts w:hint="eastAsia"/>
              </w:rPr>
              <w:t>应知事项</w:t>
            </w:r>
          </w:p>
        </w:tc>
        <w:tc>
          <w:tcPr>
            <w:tcW w:w="3739" w:type="pct"/>
            <w:tcBorders>
              <w:top w:val="single" w:color="auto" w:sz="18" w:space="0"/>
            </w:tcBorders>
            <w:vAlign w:val="center"/>
          </w:tcPr>
          <w:p w14:paraId="76E45C60">
            <w:pPr>
              <w:ind w:left="210"/>
            </w:pPr>
            <w:r>
              <w:rPr>
                <w:rFonts w:hint="eastAsia"/>
              </w:rPr>
              <w:t>说明和要求</w:t>
            </w:r>
          </w:p>
        </w:tc>
      </w:tr>
      <w:tr w14:paraId="4593F3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1E2811C2">
            <w:pPr>
              <w:ind w:left="210"/>
              <w:rPr>
                <w:lang w:val="zh-CN"/>
              </w:rPr>
            </w:pPr>
          </w:p>
        </w:tc>
        <w:tc>
          <w:tcPr>
            <w:tcW w:w="969" w:type="pct"/>
            <w:tcBorders>
              <w:bottom w:val="single" w:color="auto" w:sz="4" w:space="0"/>
            </w:tcBorders>
            <w:vAlign w:val="center"/>
          </w:tcPr>
          <w:p w14:paraId="7470388C">
            <w:pPr>
              <w:ind w:left="210"/>
              <w:rPr>
                <w:kern w:val="0"/>
              </w:rPr>
            </w:pPr>
            <w:r>
              <w:rPr>
                <w:rFonts w:hint="eastAsia"/>
                <w:kern w:val="0"/>
              </w:rPr>
              <w:t>采购人</w:t>
            </w:r>
          </w:p>
        </w:tc>
        <w:tc>
          <w:tcPr>
            <w:tcW w:w="3739" w:type="pct"/>
            <w:tcBorders>
              <w:bottom w:val="single" w:color="auto" w:sz="4" w:space="0"/>
            </w:tcBorders>
            <w:vAlign w:val="center"/>
          </w:tcPr>
          <w:p w14:paraId="206AE8E4">
            <w:pPr>
              <w:ind w:left="210"/>
            </w:pPr>
            <w:r>
              <w:rPr>
                <w:rFonts w:hint="eastAsia"/>
              </w:rPr>
              <w:t>汉源县人民医院</w:t>
            </w:r>
          </w:p>
        </w:tc>
      </w:tr>
      <w:tr w14:paraId="568AA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0768A6F9">
            <w:pPr>
              <w:ind w:left="210"/>
              <w:rPr>
                <w:lang w:val="zh-CN"/>
              </w:rPr>
            </w:pPr>
          </w:p>
        </w:tc>
        <w:tc>
          <w:tcPr>
            <w:tcW w:w="969" w:type="pct"/>
            <w:tcBorders>
              <w:bottom w:val="single" w:color="auto" w:sz="4" w:space="0"/>
            </w:tcBorders>
            <w:vAlign w:val="center"/>
          </w:tcPr>
          <w:p w14:paraId="7ACA9325">
            <w:pPr>
              <w:ind w:left="210"/>
              <w:rPr>
                <w:kern w:val="0"/>
                <w:lang w:val="zh-CN"/>
              </w:rPr>
            </w:pPr>
            <w:r>
              <w:rPr>
                <w:rFonts w:hint="eastAsia"/>
                <w:kern w:val="0"/>
              </w:rPr>
              <w:t>项目名称</w:t>
            </w:r>
          </w:p>
        </w:tc>
        <w:tc>
          <w:tcPr>
            <w:tcW w:w="3739" w:type="pct"/>
            <w:tcBorders>
              <w:bottom w:val="single" w:color="auto" w:sz="4" w:space="0"/>
            </w:tcBorders>
            <w:vAlign w:val="center"/>
          </w:tcPr>
          <w:p w14:paraId="150AF3B9">
            <w:pPr>
              <w:ind w:left="210"/>
            </w:pPr>
            <w:r>
              <w:rPr>
                <w:rFonts w:hint="eastAsia"/>
              </w:rPr>
              <w:t>汉源县人民医院</w:t>
            </w:r>
            <w:r>
              <w:rPr>
                <w:rFonts w:hint="eastAsia"/>
                <w:kern w:val="0"/>
              </w:rPr>
              <w:t>医学检验科试剂耗材（2026年第一批）采购</w:t>
            </w:r>
          </w:p>
        </w:tc>
      </w:tr>
      <w:tr w14:paraId="578609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676C167D">
            <w:pPr>
              <w:ind w:left="210"/>
            </w:pPr>
          </w:p>
        </w:tc>
        <w:tc>
          <w:tcPr>
            <w:tcW w:w="969" w:type="pct"/>
            <w:vAlign w:val="center"/>
          </w:tcPr>
          <w:p w14:paraId="299DFC63">
            <w:pPr>
              <w:ind w:left="210"/>
              <w:rPr>
                <w:kern w:val="0"/>
                <w:lang w:val="zh-CN"/>
              </w:rPr>
            </w:pPr>
            <w:r>
              <w:rPr>
                <w:rFonts w:hint="eastAsia"/>
                <w:lang w:val="zh-TW"/>
              </w:rPr>
              <w:t>最高限价</w:t>
            </w:r>
          </w:p>
        </w:tc>
        <w:tc>
          <w:tcPr>
            <w:tcW w:w="3739" w:type="pct"/>
            <w:vAlign w:val="center"/>
          </w:tcPr>
          <w:p w14:paraId="5B3A184A">
            <w:pPr>
              <w:ind w:left="210"/>
            </w:pPr>
            <w:r>
              <w:rPr>
                <w:rFonts w:hint="eastAsia"/>
              </w:rPr>
              <w:t>超过最高限价的报价，其报价文件作无效处理。</w:t>
            </w:r>
          </w:p>
        </w:tc>
      </w:tr>
      <w:tr w14:paraId="3BDA1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102B3118">
            <w:pPr>
              <w:ind w:left="210"/>
            </w:pPr>
          </w:p>
        </w:tc>
        <w:tc>
          <w:tcPr>
            <w:tcW w:w="969" w:type="pct"/>
            <w:vAlign w:val="center"/>
          </w:tcPr>
          <w:p w14:paraId="26A3F7D7">
            <w:pPr>
              <w:ind w:left="210"/>
              <w:rPr>
                <w:kern w:val="0"/>
                <w:lang w:val="zh-CN"/>
              </w:rPr>
            </w:pPr>
            <w:r>
              <w:rPr>
                <w:rFonts w:hint="eastAsia"/>
                <w:kern w:val="0"/>
              </w:rPr>
              <w:t>公开</w:t>
            </w:r>
            <w:r>
              <w:rPr>
                <w:rFonts w:hint="eastAsia"/>
                <w:kern w:val="0"/>
                <w:lang w:val="zh-CN"/>
              </w:rPr>
              <w:t>方式</w:t>
            </w:r>
          </w:p>
        </w:tc>
        <w:tc>
          <w:tcPr>
            <w:tcW w:w="3739" w:type="pct"/>
            <w:vAlign w:val="center"/>
          </w:tcPr>
          <w:p w14:paraId="4622CFD6">
            <w:pPr>
              <w:ind w:left="210"/>
            </w:pPr>
            <w:r>
              <w:rPr>
                <w:rFonts w:hint="eastAsia"/>
              </w:rPr>
              <w:t>通过汉源县人民医院官方网站上以公告形式发布；</w:t>
            </w:r>
          </w:p>
        </w:tc>
      </w:tr>
      <w:tr w14:paraId="7C7F19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1CD5534C">
            <w:pPr>
              <w:ind w:left="210"/>
            </w:pPr>
          </w:p>
        </w:tc>
        <w:tc>
          <w:tcPr>
            <w:tcW w:w="969" w:type="pct"/>
            <w:vAlign w:val="center"/>
          </w:tcPr>
          <w:p w14:paraId="7B5EED72">
            <w:pPr>
              <w:ind w:left="210"/>
              <w:rPr>
                <w:kern w:val="0"/>
              </w:rPr>
            </w:pPr>
            <w:r>
              <w:rPr>
                <w:rFonts w:hint="eastAsia"/>
                <w:kern w:val="0"/>
              </w:rPr>
              <w:t>联合体</w:t>
            </w:r>
          </w:p>
        </w:tc>
        <w:tc>
          <w:tcPr>
            <w:tcW w:w="3739" w:type="pct"/>
            <w:vAlign w:val="center"/>
          </w:tcPr>
          <w:p w14:paraId="1EB39712">
            <w:pPr>
              <w:ind w:left="210"/>
            </w:pPr>
            <w:r>
              <w:rPr>
                <w:rFonts w:hint="eastAsia"/>
              </w:rPr>
              <w:t xml:space="preserve">不接受 </w:t>
            </w:r>
          </w:p>
        </w:tc>
      </w:tr>
      <w:tr w14:paraId="484DDC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4C20F70C">
            <w:pPr>
              <w:ind w:left="210"/>
            </w:pPr>
          </w:p>
        </w:tc>
        <w:tc>
          <w:tcPr>
            <w:tcW w:w="969" w:type="pct"/>
            <w:vAlign w:val="center"/>
          </w:tcPr>
          <w:p w14:paraId="6962CD8C">
            <w:pPr>
              <w:ind w:left="210"/>
            </w:pPr>
            <w:r>
              <w:rPr>
                <w:rFonts w:hint="eastAsia"/>
                <w:lang w:val="zh-TW"/>
              </w:rPr>
              <w:t>转包</w:t>
            </w:r>
          </w:p>
        </w:tc>
        <w:tc>
          <w:tcPr>
            <w:tcW w:w="3739" w:type="pct"/>
            <w:vAlign w:val="center"/>
          </w:tcPr>
          <w:p w14:paraId="0A694EA2">
            <w:pPr>
              <w:ind w:left="210"/>
            </w:pPr>
            <w:r>
              <w:rPr>
                <w:rFonts w:hint="eastAsia"/>
                <w:lang w:val="zh-TW"/>
              </w:rPr>
              <w:t>不接受转包</w:t>
            </w:r>
          </w:p>
        </w:tc>
      </w:tr>
      <w:tr w14:paraId="30FF62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6F774ABC">
            <w:pPr>
              <w:ind w:left="210"/>
            </w:pPr>
          </w:p>
        </w:tc>
        <w:tc>
          <w:tcPr>
            <w:tcW w:w="969" w:type="pct"/>
            <w:vAlign w:val="center"/>
          </w:tcPr>
          <w:p w14:paraId="3396E2E8">
            <w:pPr>
              <w:ind w:left="210"/>
            </w:pPr>
            <w:r>
              <w:rPr>
                <w:rFonts w:hint="eastAsia"/>
              </w:rPr>
              <w:t>现场踏勘</w:t>
            </w:r>
          </w:p>
        </w:tc>
        <w:tc>
          <w:tcPr>
            <w:tcW w:w="3739" w:type="pct"/>
            <w:tcBorders>
              <w:bottom w:val="single" w:color="auto" w:sz="4" w:space="0"/>
            </w:tcBorders>
            <w:vAlign w:val="center"/>
          </w:tcPr>
          <w:p w14:paraId="46D323CD">
            <w:pPr>
              <w:ind w:left="210"/>
            </w:pPr>
            <w:r>
              <w:rPr>
                <w:rFonts w:hint="eastAsia"/>
              </w:rPr>
              <w:t xml:space="preserve">不举行      </w:t>
            </w:r>
          </w:p>
        </w:tc>
      </w:tr>
      <w:tr w14:paraId="2A0DE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055417A4">
            <w:pPr>
              <w:ind w:left="210"/>
            </w:pPr>
          </w:p>
        </w:tc>
        <w:tc>
          <w:tcPr>
            <w:tcW w:w="969" w:type="pct"/>
            <w:vAlign w:val="center"/>
          </w:tcPr>
          <w:p w14:paraId="5C925A00">
            <w:pPr>
              <w:ind w:left="210"/>
              <w:rPr>
                <w:kern w:val="0"/>
              </w:rPr>
            </w:pPr>
            <w:r>
              <w:rPr>
                <w:rFonts w:hint="eastAsia"/>
                <w:kern w:val="0"/>
              </w:rPr>
              <w:t>答疑会</w:t>
            </w:r>
          </w:p>
        </w:tc>
        <w:tc>
          <w:tcPr>
            <w:tcW w:w="3739" w:type="pct"/>
            <w:vAlign w:val="center"/>
          </w:tcPr>
          <w:p w14:paraId="726930D7">
            <w:pPr>
              <w:ind w:left="0" w:leftChars="0" w:firstLine="210" w:firstLineChars="100"/>
            </w:pPr>
            <w:r>
              <w:rPr>
                <w:rFonts w:hint="eastAsia"/>
              </w:rPr>
              <w:t xml:space="preserve">不组织 </w:t>
            </w:r>
          </w:p>
        </w:tc>
      </w:tr>
      <w:tr w14:paraId="7C866E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1CE9445E">
            <w:pPr>
              <w:ind w:left="210"/>
            </w:pPr>
          </w:p>
        </w:tc>
        <w:tc>
          <w:tcPr>
            <w:tcW w:w="969" w:type="pct"/>
            <w:vAlign w:val="center"/>
          </w:tcPr>
          <w:p w14:paraId="0C4A66FD">
            <w:pPr>
              <w:ind w:left="210"/>
              <w:rPr>
                <w:kern w:val="0"/>
              </w:rPr>
            </w:pPr>
            <w:r>
              <w:rPr>
                <w:rFonts w:hint="eastAsia"/>
                <w:kern w:val="0"/>
              </w:rPr>
              <w:t>履约保证金</w:t>
            </w:r>
          </w:p>
        </w:tc>
        <w:tc>
          <w:tcPr>
            <w:tcW w:w="3739" w:type="pct"/>
            <w:tcBorders>
              <w:bottom w:val="single" w:color="auto" w:sz="4" w:space="0"/>
            </w:tcBorders>
            <w:vAlign w:val="center"/>
          </w:tcPr>
          <w:p w14:paraId="768A5901">
            <w:pPr>
              <w:ind w:left="210"/>
              <w:rPr>
                <w:kern w:val="0"/>
              </w:rPr>
            </w:pPr>
            <w:r>
              <w:rPr>
                <w:rFonts w:hint="eastAsia"/>
                <w:kern w:val="0"/>
              </w:rPr>
              <w:t xml:space="preserve">不收取 </w:t>
            </w:r>
          </w:p>
        </w:tc>
      </w:tr>
      <w:tr w14:paraId="16711D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70EB546C">
            <w:pPr>
              <w:ind w:left="210"/>
            </w:pPr>
          </w:p>
        </w:tc>
        <w:tc>
          <w:tcPr>
            <w:tcW w:w="969" w:type="pct"/>
            <w:vAlign w:val="center"/>
          </w:tcPr>
          <w:p w14:paraId="5F4920F5">
            <w:pPr>
              <w:ind w:left="210"/>
              <w:rPr>
                <w:kern w:val="0"/>
              </w:rPr>
            </w:pPr>
            <w:r>
              <w:rPr>
                <w:rFonts w:hint="eastAsia"/>
                <w:kern w:val="0"/>
                <w:lang w:val="zh-CN"/>
              </w:rPr>
              <w:t>评审方式</w:t>
            </w:r>
          </w:p>
        </w:tc>
        <w:tc>
          <w:tcPr>
            <w:tcW w:w="3739" w:type="pct"/>
            <w:vAlign w:val="center"/>
          </w:tcPr>
          <w:p w14:paraId="5C36D9FE">
            <w:pPr>
              <w:ind w:left="210"/>
              <w:rPr>
                <w:kern w:val="0"/>
              </w:rPr>
            </w:pPr>
            <w:r>
              <w:rPr>
                <w:rFonts w:hint="eastAsia"/>
                <w:kern w:val="0"/>
              </w:rPr>
              <w:t>综合评分法，评审标准见第三章“评审标准”，本项目将试剂耗材按照所对应的</w:t>
            </w:r>
            <w:r>
              <w:rPr>
                <w:rFonts w:hint="eastAsia"/>
                <w:kern w:val="0"/>
                <w:lang w:eastAsia="zh-CN"/>
              </w:rPr>
              <w:t>品类</w:t>
            </w:r>
            <w:r>
              <w:rPr>
                <w:rFonts w:hint="eastAsia"/>
                <w:kern w:val="0"/>
              </w:rPr>
              <w:t>进行划分，共计</w:t>
            </w:r>
            <w:r>
              <w:rPr>
                <w:rFonts w:hint="eastAsia"/>
                <w:kern w:val="0"/>
                <w:lang w:val="en-US" w:eastAsia="zh-CN"/>
              </w:rPr>
              <w:t>2</w:t>
            </w:r>
            <w:r>
              <w:rPr>
                <w:rFonts w:hint="eastAsia"/>
                <w:kern w:val="0"/>
              </w:rPr>
              <w:t>包，供应商至少应完全响应报价其中一包，如果供应商对同一包中的所有试剂及耗材未全部响应报价，视为无效报价。</w:t>
            </w:r>
          </w:p>
        </w:tc>
      </w:tr>
      <w:tr w14:paraId="102D45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53AD441C">
            <w:pPr>
              <w:ind w:left="210"/>
            </w:pPr>
          </w:p>
        </w:tc>
        <w:tc>
          <w:tcPr>
            <w:tcW w:w="969" w:type="pct"/>
            <w:vAlign w:val="center"/>
          </w:tcPr>
          <w:p w14:paraId="3255DD2B">
            <w:pPr>
              <w:ind w:left="210"/>
              <w:rPr>
                <w:kern w:val="0"/>
              </w:rPr>
            </w:pPr>
            <w:r>
              <w:rPr>
                <w:rFonts w:hint="eastAsia"/>
                <w:kern w:val="0"/>
              </w:rPr>
              <w:t>采购文件</w:t>
            </w:r>
          </w:p>
          <w:p w14:paraId="484D4CE6">
            <w:pPr>
              <w:ind w:left="210"/>
              <w:rPr>
                <w:kern w:val="0"/>
              </w:rPr>
            </w:pPr>
            <w:r>
              <w:rPr>
                <w:rFonts w:hint="eastAsia"/>
                <w:kern w:val="0"/>
              </w:rPr>
              <w:t>获取方式</w:t>
            </w:r>
          </w:p>
        </w:tc>
        <w:tc>
          <w:tcPr>
            <w:tcW w:w="3739" w:type="pct"/>
            <w:vAlign w:val="center"/>
          </w:tcPr>
          <w:p w14:paraId="6ECB3F22">
            <w:pPr>
              <w:ind w:left="0" w:leftChars="0"/>
              <w:rPr>
                <w:kern w:val="0"/>
              </w:rPr>
            </w:pPr>
            <w:r>
              <w:rPr>
                <w:rFonts w:hint="eastAsia"/>
                <w:kern w:val="0"/>
              </w:rPr>
              <w:t>供应商通过汉源县人民医院官网下载获取。</w:t>
            </w:r>
          </w:p>
        </w:tc>
      </w:tr>
      <w:tr w14:paraId="211B9E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505F9D50">
            <w:pPr>
              <w:ind w:left="210"/>
              <w:rPr>
                <w:kern w:val="0"/>
              </w:rPr>
            </w:pPr>
          </w:p>
        </w:tc>
        <w:tc>
          <w:tcPr>
            <w:tcW w:w="969" w:type="pct"/>
            <w:vAlign w:val="center"/>
          </w:tcPr>
          <w:p w14:paraId="400344B0">
            <w:pPr>
              <w:ind w:left="210"/>
              <w:rPr>
                <w:kern w:val="0"/>
              </w:rPr>
            </w:pPr>
            <w:r>
              <w:rPr>
                <w:rFonts w:hint="eastAsia"/>
                <w:kern w:val="0"/>
              </w:rPr>
              <w:t>报价文件提交方式</w:t>
            </w:r>
          </w:p>
        </w:tc>
        <w:tc>
          <w:tcPr>
            <w:tcW w:w="3739" w:type="pct"/>
            <w:vAlign w:val="center"/>
          </w:tcPr>
          <w:p w14:paraId="440BB2C7">
            <w:pPr>
              <w:ind w:left="210"/>
              <w:rPr>
                <w:color w:val="FF0000"/>
                <w:kern w:val="0"/>
              </w:rPr>
            </w:pPr>
            <w:r>
              <w:rPr>
                <w:rFonts w:hint="eastAsia"/>
                <w:kern w:val="0"/>
              </w:rPr>
              <w:t>现场提交时</w:t>
            </w:r>
            <w:r>
              <w:rPr>
                <w:rFonts w:hint="eastAsia"/>
                <w:kern w:val="0"/>
                <w:highlight w:val="none"/>
              </w:rPr>
              <w:t>间：202</w:t>
            </w:r>
            <w:r>
              <w:rPr>
                <w:rFonts w:hint="eastAsia"/>
                <w:kern w:val="0"/>
                <w:highlight w:val="none"/>
                <w:lang w:val="en-US" w:eastAsia="zh-CN"/>
              </w:rPr>
              <w:t>6</w:t>
            </w:r>
            <w:r>
              <w:rPr>
                <w:rFonts w:hint="eastAsia"/>
                <w:kern w:val="0"/>
                <w:highlight w:val="none"/>
              </w:rPr>
              <w:t>年</w:t>
            </w:r>
            <w:r>
              <w:rPr>
                <w:rFonts w:hint="eastAsia"/>
                <w:kern w:val="0"/>
                <w:highlight w:val="none"/>
                <w:lang w:val="en-US" w:eastAsia="zh-CN"/>
              </w:rPr>
              <w:t>3</w:t>
            </w:r>
            <w:r>
              <w:rPr>
                <w:rFonts w:hint="eastAsia"/>
                <w:kern w:val="0"/>
                <w:highlight w:val="none"/>
              </w:rPr>
              <w:t>月</w:t>
            </w:r>
            <w:r>
              <w:rPr>
                <w:rFonts w:hint="eastAsia"/>
                <w:kern w:val="0"/>
                <w:highlight w:val="none"/>
                <w:lang w:val="en-US" w:eastAsia="zh-CN"/>
              </w:rPr>
              <w:t>13</w:t>
            </w:r>
            <w:r>
              <w:rPr>
                <w:rFonts w:hint="eastAsia"/>
                <w:kern w:val="0"/>
                <w:highlight w:val="none"/>
              </w:rPr>
              <w:t>日1</w:t>
            </w:r>
            <w:r>
              <w:rPr>
                <w:rFonts w:hint="eastAsia"/>
                <w:kern w:val="0"/>
                <w:lang w:val="en-US" w:eastAsia="zh-CN"/>
              </w:rPr>
              <w:t>4</w:t>
            </w:r>
            <w:r>
              <w:rPr>
                <w:rFonts w:hint="eastAsia"/>
                <w:kern w:val="0"/>
              </w:rPr>
              <w:t>:</w:t>
            </w:r>
            <w:r>
              <w:rPr>
                <w:rFonts w:hint="eastAsia"/>
                <w:kern w:val="0"/>
                <w:lang w:val="en-US" w:eastAsia="zh-CN"/>
              </w:rPr>
              <w:t>1</w:t>
            </w:r>
            <w:r>
              <w:rPr>
                <w:rFonts w:hint="eastAsia"/>
                <w:kern w:val="0"/>
              </w:rPr>
              <w:t>0-1</w:t>
            </w:r>
            <w:r>
              <w:rPr>
                <w:rFonts w:hint="eastAsia"/>
                <w:kern w:val="0"/>
                <w:lang w:val="en-US" w:eastAsia="zh-CN"/>
              </w:rPr>
              <w:t>4</w:t>
            </w:r>
            <w:r>
              <w:rPr>
                <w:rFonts w:hint="eastAsia"/>
                <w:kern w:val="0"/>
              </w:rPr>
              <w:t>:</w:t>
            </w:r>
            <w:r>
              <w:rPr>
                <w:rFonts w:hint="eastAsia"/>
                <w:kern w:val="0"/>
                <w:lang w:val="en-US" w:eastAsia="zh-CN"/>
              </w:rPr>
              <w:t>3</w:t>
            </w:r>
            <w:r>
              <w:rPr>
                <w:rFonts w:hint="eastAsia"/>
                <w:kern w:val="0"/>
              </w:rPr>
              <w:t>0.超时不再接收。</w:t>
            </w:r>
          </w:p>
          <w:p w14:paraId="753B9EFC">
            <w:pPr>
              <w:ind w:left="210"/>
              <w:rPr>
                <w:kern w:val="0"/>
              </w:rPr>
            </w:pPr>
            <w:r>
              <w:rPr>
                <w:rFonts w:hint="eastAsia"/>
                <w:kern w:val="0"/>
              </w:rPr>
              <w:t>地点：汉源县人民医院门诊八楼会议室；</w:t>
            </w:r>
          </w:p>
          <w:p w14:paraId="35E54311">
            <w:pPr>
              <w:ind w:left="210"/>
              <w:rPr>
                <w:kern w:val="0"/>
              </w:rPr>
            </w:pPr>
            <w:r>
              <w:rPr>
                <w:rFonts w:hint="eastAsia"/>
                <w:kern w:val="0"/>
              </w:rPr>
              <w:t>文件份数：正本1份、副本</w:t>
            </w:r>
            <w:r>
              <w:rPr>
                <w:rFonts w:hint="eastAsia"/>
                <w:kern w:val="0"/>
                <w:u w:val="none" w:color="auto"/>
              </w:rPr>
              <w:t>2</w:t>
            </w:r>
            <w:r>
              <w:rPr>
                <w:rFonts w:hint="eastAsia"/>
                <w:kern w:val="0"/>
              </w:rPr>
              <w:t>份</w:t>
            </w:r>
          </w:p>
          <w:p w14:paraId="18A519B0">
            <w:pPr>
              <w:ind w:left="210"/>
            </w:pPr>
            <w:r>
              <w:rPr>
                <w:rFonts w:hint="eastAsia"/>
              </w:rPr>
              <w:t>注：报价文件应在提交报</w:t>
            </w:r>
            <w:bookmarkStart w:id="27" w:name="_GoBack"/>
            <w:bookmarkEnd w:id="27"/>
            <w:r>
              <w:rPr>
                <w:rFonts w:hint="eastAsia"/>
              </w:rPr>
              <w:t>价文件截止时间前提交；</w:t>
            </w:r>
          </w:p>
          <w:p w14:paraId="7416C806">
            <w:pPr>
              <w:ind w:left="210"/>
              <w:rPr>
                <w:bCs/>
                <w:kern w:val="0"/>
              </w:rPr>
            </w:pPr>
            <w:r>
              <w:rPr>
                <w:rFonts w:hint="eastAsia"/>
              </w:rPr>
              <w:t>未按方式提交或逾期送达或没有密封的报价文件不接收。</w:t>
            </w:r>
          </w:p>
        </w:tc>
      </w:tr>
      <w:tr w14:paraId="46707A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2A1C1FB5">
            <w:pPr>
              <w:ind w:left="210"/>
              <w:rPr>
                <w:kern w:val="0"/>
              </w:rPr>
            </w:pPr>
          </w:p>
        </w:tc>
        <w:tc>
          <w:tcPr>
            <w:tcW w:w="969" w:type="pct"/>
            <w:vAlign w:val="center"/>
          </w:tcPr>
          <w:p w14:paraId="26CAD4CF">
            <w:pPr>
              <w:ind w:left="210"/>
              <w:rPr>
                <w:kern w:val="0"/>
              </w:rPr>
            </w:pPr>
            <w:r>
              <w:rPr>
                <w:rFonts w:hint="eastAsia"/>
                <w:kern w:val="0"/>
              </w:rPr>
              <w:t>联系方式</w:t>
            </w:r>
          </w:p>
        </w:tc>
        <w:tc>
          <w:tcPr>
            <w:tcW w:w="3739" w:type="pct"/>
            <w:vAlign w:val="center"/>
          </w:tcPr>
          <w:p w14:paraId="08D5D903">
            <w:pPr>
              <w:ind w:left="210"/>
            </w:pPr>
            <w:r>
              <w:rPr>
                <w:rFonts w:hint="eastAsia"/>
              </w:rPr>
              <w:t>（1）采购部门：设备科</w:t>
            </w:r>
          </w:p>
          <w:p w14:paraId="45049CBE">
            <w:pPr>
              <w:ind w:left="210"/>
            </w:pPr>
            <w:r>
              <w:rPr>
                <w:rFonts w:hint="eastAsia"/>
              </w:rPr>
              <w:t>联系方式：何老师    18284992910</w:t>
            </w:r>
          </w:p>
          <w:p w14:paraId="3E69E764">
            <w:pPr>
              <w:ind w:left="210"/>
            </w:pPr>
            <w:r>
              <w:rPr>
                <w:rFonts w:hint="eastAsia"/>
              </w:rPr>
              <w:t xml:space="preserve">（2）监督部门：纪检监察科  </w:t>
            </w:r>
          </w:p>
          <w:p w14:paraId="22D3A367">
            <w:pPr>
              <w:ind w:left="210"/>
            </w:pPr>
            <w:r>
              <w:rPr>
                <w:rFonts w:hint="eastAsia"/>
              </w:rPr>
              <w:t>联系方式：张老师    18048457808</w:t>
            </w:r>
          </w:p>
          <w:p w14:paraId="583CC962">
            <w:pPr>
              <w:ind w:left="210"/>
            </w:pPr>
          </w:p>
        </w:tc>
      </w:tr>
    </w:tbl>
    <w:p w14:paraId="0F6B4114">
      <w:pPr>
        <w:ind w:left="0" w:leftChars="0"/>
      </w:pPr>
    </w:p>
    <w:bookmarkEnd w:id="0"/>
    <w:p w14:paraId="3AD6617E">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58FF1B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1A2327F0">
            <w:pPr>
              <w:ind w:left="210"/>
            </w:pPr>
            <w:r>
              <w:rPr>
                <w:rFonts w:hint="eastAsia"/>
              </w:rPr>
              <w:t>序号</w:t>
            </w:r>
          </w:p>
        </w:tc>
        <w:tc>
          <w:tcPr>
            <w:tcW w:w="969" w:type="pct"/>
            <w:tcBorders>
              <w:top w:val="single" w:color="auto" w:sz="18" w:space="0"/>
            </w:tcBorders>
            <w:vAlign w:val="center"/>
          </w:tcPr>
          <w:p w14:paraId="15C4F6D0">
            <w:pPr>
              <w:ind w:left="210"/>
            </w:pPr>
            <w:r>
              <w:rPr>
                <w:rFonts w:hint="eastAsia"/>
              </w:rPr>
              <w:t>应知事项</w:t>
            </w:r>
          </w:p>
        </w:tc>
        <w:tc>
          <w:tcPr>
            <w:tcW w:w="3738" w:type="pct"/>
            <w:tcBorders>
              <w:top w:val="single" w:color="auto" w:sz="18" w:space="0"/>
            </w:tcBorders>
            <w:vAlign w:val="center"/>
          </w:tcPr>
          <w:p w14:paraId="72106E97">
            <w:pPr>
              <w:ind w:left="210"/>
            </w:pPr>
            <w:r>
              <w:rPr>
                <w:rFonts w:hint="eastAsia"/>
              </w:rPr>
              <w:t>说明和要求</w:t>
            </w:r>
          </w:p>
        </w:tc>
      </w:tr>
      <w:tr w14:paraId="4B21F4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0F2F4ED6">
            <w:pPr>
              <w:ind w:left="210"/>
              <w:rPr>
                <w:lang w:val="zh-CN"/>
              </w:rPr>
            </w:pPr>
          </w:p>
        </w:tc>
        <w:tc>
          <w:tcPr>
            <w:tcW w:w="969" w:type="pct"/>
            <w:tcBorders>
              <w:bottom w:val="single" w:color="auto" w:sz="4" w:space="0"/>
            </w:tcBorders>
            <w:vAlign w:val="center"/>
          </w:tcPr>
          <w:p w14:paraId="15DABE0E">
            <w:pPr>
              <w:ind w:left="210"/>
              <w:rPr>
                <w:kern w:val="0"/>
              </w:rPr>
            </w:pPr>
            <w:r>
              <w:rPr>
                <w:rFonts w:hint="eastAsia"/>
                <w:lang w:val="zh-TW" w:eastAsia="zh-TW"/>
              </w:rPr>
              <w:t>报价</w:t>
            </w:r>
          </w:p>
        </w:tc>
        <w:tc>
          <w:tcPr>
            <w:tcW w:w="3738" w:type="pct"/>
            <w:tcBorders>
              <w:bottom w:val="single" w:color="auto" w:sz="4" w:space="0"/>
            </w:tcBorders>
            <w:vAlign w:val="center"/>
          </w:tcPr>
          <w:p w14:paraId="1ED99ED2">
            <w:pPr>
              <w:ind w:left="210"/>
              <w:rPr>
                <w:lang w:val="zh-TW" w:eastAsia="zh-TW"/>
              </w:rPr>
            </w:pPr>
            <w:r>
              <w:rPr>
                <w:rFonts w:hint="eastAsia"/>
                <w:lang w:val="zh-TW" w:eastAsia="zh-TW"/>
              </w:rPr>
              <w:t>本次采购活动统一使用人民币报价</w:t>
            </w:r>
            <w:r>
              <w:rPr>
                <w:rFonts w:hint="eastAsia"/>
                <w:lang w:val="zh-TW"/>
              </w:rPr>
              <w:t>。</w:t>
            </w:r>
          </w:p>
          <w:p w14:paraId="1F94785D">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0FB2F5F0">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28F814EF">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5C463CA0">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137B0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4EFA1B6B">
            <w:pPr>
              <w:ind w:left="210"/>
              <w:rPr>
                <w:lang w:val="zh-CN"/>
              </w:rPr>
            </w:pPr>
          </w:p>
        </w:tc>
        <w:tc>
          <w:tcPr>
            <w:tcW w:w="969" w:type="pct"/>
            <w:tcBorders>
              <w:bottom w:val="single" w:color="auto" w:sz="4" w:space="0"/>
            </w:tcBorders>
            <w:vAlign w:val="center"/>
          </w:tcPr>
          <w:p w14:paraId="2166753C">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14F9A48B">
            <w:pPr>
              <w:ind w:left="210"/>
            </w:pPr>
            <w:r>
              <w:rPr>
                <w:rFonts w:hint="eastAsia"/>
              </w:rPr>
              <w:t>(1)报价文件格式：详见本采购文件第四章。</w:t>
            </w:r>
          </w:p>
          <w:p w14:paraId="68292973">
            <w:pPr>
              <w:ind w:left="210"/>
            </w:pPr>
            <w:r>
              <w:rPr>
                <w:rFonts w:hint="eastAsia"/>
              </w:rPr>
              <w:t>(2)报价文件语言：</w:t>
            </w:r>
          </w:p>
          <w:p w14:paraId="2EC029E6">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2545AE93">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732A3C23">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75FA04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0C21472F">
            <w:pPr>
              <w:ind w:left="210"/>
            </w:pPr>
          </w:p>
        </w:tc>
        <w:tc>
          <w:tcPr>
            <w:tcW w:w="969" w:type="pct"/>
            <w:vAlign w:val="center"/>
          </w:tcPr>
          <w:p w14:paraId="0A74D083">
            <w:pPr>
              <w:ind w:left="210"/>
              <w:rPr>
                <w:kern w:val="0"/>
              </w:rPr>
            </w:pPr>
            <w:r>
              <w:rPr>
                <w:rFonts w:hint="eastAsia"/>
                <w:lang w:val="zh-TW" w:eastAsia="zh-TW"/>
              </w:rPr>
              <w:t>货物质量要求</w:t>
            </w:r>
          </w:p>
        </w:tc>
        <w:tc>
          <w:tcPr>
            <w:tcW w:w="3738" w:type="pct"/>
            <w:vAlign w:val="center"/>
          </w:tcPr>
          <w:p w14:paraId="00B5F089">
            <w:pPr>
              <w:ind w:left="210"/>
            </w:pPr>
            <w:r>
              <w:rPr>
                <w:rFonts w:hint="eastAsia"/>
              </w:rPr>
              <w:t>(1)投标产品应为经检验合格的生产厂家原装全新合格产品，供应商承诺的质量、技术和其他要求，符合国家相关的质量标准和出厂标准并提供产品合格证。</w:t>
            </w:r>
          </w:p>
          <w:p w14:paraId="0B93B292">
            <w:pPr>
              <w:ind w:left="210"/>
            </w:pPr>
            <w:r>
              <w:rPr>
                <w:rFonts w:hint="eastAsia"/>
              </w:rPr>
              <w:t>(2)若出现质量问题，成交配送商负责按照采购人要求办理退货并承担因产品质量导致的经济和法律责任。</w:t>
            </w:r>
          </w:p>
          <w:p w14:paraId="29659916">
            <w:pPr>
              <w:ind w:left="210"/>
            </w:pPr>
            <w:r>
              <w:rPr>
                <w:rFonts w:hint="eastAsia"/>
              </w:rPr>
              <w:t>（3）国家或行业主管部门对本次询比价项目涉及的产品及供应商的技术标准、质量标准和资格资质条件等有强制性规定的，应当符合其要求。</w:t>
            </w:r>
          </w:p>
        </w:tc>
      </w:tr>
      <w:tr w14:paraId="7C1CC8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4077209F">
            <w:pPr>
              <w:ind w:left="210"/>
            </w:pPr>
          </w:p>
        </w:tc>
        <w:tc>
          <w:tcPr>
            <w:tcW w:w="969" w:type="pct"/>
            <w:vAlign w:val="center"/>
          </w:tcPr>
          <w:p w14:paraId="13A1FFE0">
            <w:pPr>
              <w:ind w:left="210"/>
              <w:rPr>
                <w:kern w:val="0"/>
              </w:rPr>
            </w:pPr>
            <w:r>
              <w:rPr>
                <w:rFonts w:hint="eastAsia"/>
                <w:lang w:val="zh-TW" w:eastAsia="zh-TW"/>
              </w:rPr>
              <w:t>服务质量要求</w:t>
            </w:r>
          </w:p>
        </w:tc>
        <w:tc>
          <w:tcPr>
            <w:tcW w:w="3738" w:type="pct"/>
            <w:vAlign w:val="center"/>
          </w:tcPr>
          <w:p w14:paraId="739F7BF2">
            <w:pPr>
              <w:ind w:left="210"/>
            </w:pPr>
            <w:r>
              <w:rPr>
                <w:rFonts w:hint="eastAsia"/>
              </w:rPr>
              <w:t>(1)符合本采购文件要求的质量、技术和其他要求，及成交配送商承诺的质量、技术和其他服务内容，并符合国家相关的质量标准和出厂标准。</w:t>
            </w:r>
          </w:p>
          <w:p w14:paraId="534126DF">
            <w:pPr>
              <w:ind w:left="210"/>
            </w:pPr>
            <w:r>
              <w:rPr>
                <w:rFonts w:hint="eastAsia"/>
              </w:rPr>
              <w:t>(2)若出现质量问题，成交配送商负责按照采购人要求承担相应的经济和法律责任。</w:t>
            </w:r>
          </w:p>
          <w:p w14:paraId="7F276D0E">
            <w:pPr>
              <w:ind w:left="210"/>
            </w:pPr>
            <w:r>
              <w:rPr>
                <w:rFonts w:hint="eastAsia"/>
              </w:rPr>
              <w:t>（3）国家或行业主管部门对本次询价项目涉及供应商及产品的技术标准、质量标准和资格资质条件等有规定的，应当符合其要求。</w:t>
            </w:r>
          </w:p>
        </w:tc>
      </w:tr>
      <w:tr w14:paraId="3BC853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9B35737">
            <w:pPr>
              <w:ind w:left="210"/>
            </w:pPr>
          </w:p>
        </w:tc>
        <w:tc>
          <w:tcPr>
            <w:tcW w:w="969" w:type="pct"/>
            <w:vAlign w:val="center"/>
          </w:tcPr>
          <w:p w14:paraId="60DB0034">
            <w:pPr>
              <w:ind w:left="210"/>
              <w:rPr>
                <w:lang w:val="zh-TW" w:eastAsia="zh-TW"/>
              </w:rPr>
            </w:pPr>
            <w:r>
              <w:rPr>
                <w:rFonts w:hint="eastAsia"/>
                <w:lang w:val="zh-TW" w:eastAsia="zh-TW"/>
              </w:rPr>
              <w:t>知识产权要求</w:t>
            </w:r>
          </w:p>
        </w:tc>
        <w:tc>
          <w:tcPr>
            <w:tcW w:w="3738" w:type="pct"/>
            <w:vAlign w:val="center"/>
          </w:tcPr>
          <w:p w14:paraId="35F9946D">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5C52265F">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153D05DE">
            <w:pPr>
              <w:ind w:left="210"/>
            </w:pPr>
            <w:r>
              <w:rPr>
                <w:rFonts w:hint="eastAsia"/>
              </w:rPr>
              <w:t>(3)如投标产品采用了供应商所非拥有的知识产权，则在报价中必须包括合法获取该知识产权的相关费用。</w:t>
            </w:r>
          </w:p>
        </w:tc>
      </w:tr>
      <w:tr w14:paraId="366B3E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2642AFA">
            <w:pPr>
              <w:ind w:left="210"/>
            </w:pPr>
          </w:p>
        </w:tc>
        <w:tc>
          <w:tcPr>
            <w:tcW w:w="969" w:type="pct"/>
            <w:vAlign w:val="center"/>
          </w:tcPr>
          <w:p w14:paraId="7A576FDD">
            <w:pPr>
              <w:ind w:left="210"/>
              <w:rPr>
                <w:lang w:val="zh-TW" w:eastAsia="zh-TW"/>
              </w:rPr>
            </w:pPr>
            <w:r>
              <w:rPr>
                <w:rFonts w:hint="eastAsia"/>
                <w:lang w:val="zh-TW" w:eastAsia="zh-TW"/>
              </w:rPr>
              <w:t>纪律要求</w:t>
            </w:r>
          </w:p>
        </w:tc>
        <w:tc>
          <w:tcPr>
            <w:tcW w:w="3738" w:type="pct"/>
            <w:vAlign w:val="center"/>
          </w:tcPr>
          <w:p w14:paraId="3613A02E">
            <w:pPr>
              <w:ind w:left="210"/>
            </w:pPr>
            <w:r>
              <w:rPr>
                <w:rFonts w:hint="eastAsia"/>
              </w:rPr>
              <w:t>(1)供应商在参与采购活动过程中，不得有任何违法乱纪的行为。</w:t>
            </w:r>
          </w:p>
          <w:p w14:paraId="03245F84">
            <w:pPr>
              <w:ind w:left="210"/>
            </w:pPr>
            <w:r>
              <w:rPr>
                <w:rFonts w:hint="eastAsia"/>
              </w:rPr>
              <w:t>(2)若报价文件存在虚假响应，将作无效处理，若是成交后发现的，采购人将取消成交资格。</w:t>
            </w:r>
          </w:p>
          <w:p w14:paraId="5FE866BC">
            <w:pPr>
              <w:ind w:left="210"/>
            </w:pPr>
            <w:r>
              <w:rPr>
                <w:rFonts w:hint="eastAsia"/>
              </w:rPr>
              <w:t>(3)若涉及上述行为的，采购人将在官方网站对相关情况进行通报同时追究涉及供应商的相关法律责任。</w:t>
            </w:r>
          </w:p>
        </w:tc>
      </w:tr>
      <w:tr w14:paraId="7656B2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0020DCE9">
            <w:pPr>
              <w:ind w:left="210"/>
            </w:pPr>
          </w:p>
        </w:tc>
        <w:tc>
          <w:tcPr>
            <w:tcW w:w="969" w:type="pct"/>
            <w:vAlign w:val="center"/>
          </w:tcPr>
          <w:p w14:paraId="40F21C2C">
            <w:pPr>
              <w:ind w:left="210"/>
              <w:rPr>
                <w:lang w:val="zh-TW" w:eastAsia="zh-TW"/>
              </w:rPr>
            </w:pPr>
            <w:r>
              <w:rPr>
                <w:rFonts w:hint="eastAsia"/>
                <w:lang w:val="zh-TW" w:eastAsia="zh-TW"/>
              </w:rPr>
              <w:t>采购文件的澄清、更正</w:t>
            </w:r>
          </w:p>
        </w:tc>
        <w:tc>
          <w:tcPr>
            <w:tcW w:w="3738" w:type="pct"/>
            <w:vAlign w:val="center"/>
          </w:tcPr>
          <w:p w14:paraId="407131E2">
            <w:pPr>
              <w:ind w:left="210"/>
            </w:pPr>
            <w:r>
              <w:rPr>
                <w:rFonts w:hint="eastAsia"/>
              </w:rPr>
              <w:t>采购人在采购活动过程中发出的一切澄清、更正均为采购文件的有效组成部分。</w:t>
            </w:r>
          </w:p>
        </w:tc>
      </w:tr>
      <w:tr w14:paraId="6F92E2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5AD8923D">
            <w:pPr>
              <w:ind w:left="210"/>
            </w:pPr>
          </w:p>
        </w:tc>
        <w:tc>
          <w:tcPr>
            <w:tcW w:w="969" w:type="pct"/>
            <w:vAlign w:val="center"/>
          </w:tcPr>
          <w:p w14:paraId="2596E242">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29787E37">
            <w:pPr>
              <w:ind w:left="210"/>
            </w:pPr>
            <w:r>
              <w:rPr>
                <w:rFonts w:hint="eastAsia"/>
              </w:rPr>
              <w:t>（1）采购评审活动完成后，</w:t>
            </w:r>
            <w:r>
              <w:rPr>
                <w:rFonts w:hint="eastAsia"/>
                <w:lang w:val="zh-CN"/>
              </w:rPr>
              <w:t>采购人在系统中发出结果公告；</w:t>
            </w:r>
          </w:p>
          <w:p w14:paraId="73BF8F98">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1B6B270B">
            <w:pPr>
              <w:ind w:left="210"/>
            </w:pPr>
            <w:r>
              <w:rPr>
                <w:rFonts w:hint="eastAsia"/>
              </w:rPr>
              <w:t>（3）若成交配送商以非正当理由放弃成交，3年内不得参与本单位的采购项目。</w:t>
            </w:r>
          </w:p>
          <w:p w14:paraId="10720A1C">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17C660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269C7633">
            <w:pPr>
              <w:ind w:left="210"/>
            </w:pPr>
          </w:p>
        </w:tc>
        <w:tc>
          <w:tcPr>
            <w:tcW w:w="969" w:type="pct"/>
            <w:vAlign w:val="center"/>
          </w:tcPr>
          <w:p w14:paraId="34F7FC14">
            <w:pPr>
              <w:ind w:left="210"/>
              <w:rPr>
                <w:lang w:val="zh-TW" w:eastAsia="zh-TW"/>
              </w:rPr>
            </w:pPr>
            <w:r>
              <w:rPr>
                <w:rFonts w:hint="eastAsia"/>
                <w:lang w:val="zh-TW" w:eastAsia="zh-TW"/>
              </w:rPr>
              <w:t>总体说明</w:t>
            </w:r>
          </w:p>
          <w:p w14:paraId="64A76E39">
            <w:pPr>
              <w:ind w:left="210"/>
              <w:rPr>
                <w:lang w:val="zh-TW" w:eastAsia="zh-TW"/>
              </w:rPr>
            </w:pPr>
          </w:p>
        </w:tc>
        <w:tc>
          <w:tcPr>
            <w:tcW w:w="3738" w:type="pct"/>
            <w:vAlign w:val="center"/>
          </w:tcPr>
          <w:p w14:paraId="58232D92">
            <w:pPr>
              <w:ind w:left="210"/>
            </w:pPr>
            <w:r>
              <w:rPr>
                <w:rFonts w:hint="eastAsia"/>
              </w:rPr>
              <w:t>(1)参与询价产生的一切费用由供应商自行承担。</w:t>
            </w:r>
          </w:p>
          <w:p w14:paraId="600F24C4">
            <w:pPr>
              <w:ind w:left="210"/>
            </w:pPr>
            <w:r>
              <w:rPr>
                <w:rFonts w:hint="eastAsia"/>
              </w:rPr>
              <w:t>(2)本采购文件中的条款为实质性要求，供应商必须符合和满足，否则将视为无效响应处理。</w:t>
            </w:r>
          </w:p>
          <w:p w14:paraId="083BA34B">
            <w:pPr>
              <w:ind w:left="210"/>
            </w:pPr>
            <w:r>
              <w:rPr>
                <w:rFonts w:hint="eastAsia"/>
              </w:rPr>
              <w:t>(3)“采购人”系指本次组织采购项目的汉源县人民医院。</w:t>
            </w:r>
          </w:p>
          <w:p w14:paraId="30BFB3CA">
            <w:pPr>
              <w:ind w:left="210"/>
            </w:pPr>
            <w:r>
              <w:rPr>
                <w:rFonts w:hint="eastAsia"/>
              </w:rPr>
              <w:t>(4)本文件中的“供应商”系指通过医院公示方式报名，拟参与本次采购活动的潜在供应商。</w:t>
            </w:r>
          </w:p>
          <w:p w14:paraId="6F9FC4C3">
            <w:pPr>
              <w:ind w:left="210"/>
            </w:pPr>
            <w:r>
              <w:rPr>
                <w:rFonts w:hint="eastAsia"/>
              </w:rPr>
              <w:t>(5)若遇特殊情况，采购人有权终止采购项目。</w:t>
            </w:r>
          </w:p>
          <w:p w14:paraId="682C4C8F">
            <w:pPr>
              <w:ind w:left="210"/>
            </w:pPr>
            <w:r>
              <w:rPr>
                <w:rFonts w:hint="eastAsia"/>
              </w:rPr>
              <w:t>(6)本采购文件最终解释权归采购人所有。</w:t>
            </w:r>
          </w:p>
        </w:tc>
      </w:tr>
    </w:tbl>
    <w:p w14:paraId="7195F5DE">
      <w:pPr>
        <w:pStyle w:val="30"/>
        <w:ind w:left="210"/>
      </w:pPr>
    </w:p>
    <w:p w14:paraId="1A70168F">
      <w:pPr>
        <w:pStyle w:val="30"/>
        <w:ind w:left="210"/>
      </w:pPr>
    </w:p>
    <w:p w14:paraId="0743B5C7">
      <w:pPr>
        <w:pStyle w:val="30"/>
        <w:ind w:left="210"/>
      </w:pPr>
    </w:p>
    <w:p w14:paraId="5DDEA5D0">
      <w:pPr>
        <w:pStyle w:val="30"/>
        <w:ind w:left="210"/>
      </w:pPr>
    </w:p>
    <w:p w14:paraId="334F3DA0">
      <w:pPr>
        <w:ind w:left="210"/>
        <w:rPr>
          <w:color w:val="auto"/>
          <w:kern w:val="0"/>
        </w:rPr>
      </w:pPr>
      <w:bookmarkStart w:id="2" w:name="第三章"/>
    </w:p>
    <w:p w14:paraId="65B6C825">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59C98185">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5"/>
        <w:gridCol w:w="811"/>
        <w:gridCol w:w="3677"/>
        <w:gridCol w:w="2395"/>
        <w:gridCol w:w="820"/>
      </w:tblGrid>
      <w:tr w14:paraId="4A4F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tblHeader/>
          <w:jc w:val="center"/>
        </w:trPr>
        <w:tc>
          <w:tcPr>
            <w:tcW w:w="419" w:type="pct"/>
            <w:vAlign w:val="center"/>
          </w:tcPr>
          <w:p w14:paraId="43440074">
            <w:pPr>
              <w:ind w:left="210"/>
              <w:rPr>
                <w:bCs/>
              </w:rPr>
            </w:pPr>
            <w:r>
              <w:rPr>
                <w:rFonts w:hint="eastAsia"/>
              </w:rPr>
              <w:t>序号</w:t>
            </w:r>
          </w:p>
        </w:tc>
        <w:tc>
          <w:tcPr>
            <w:tcW w:w="2668" w:type="pct"/>
            <w:gridSpan w:val="2"/>
            <w:vAlign w:val="center"/>
          </w:tcPr>
          <w:p w14:paraId="1831D08F">
            <w:pPr>
              <w:ind w:left="210"/>
              <w:rPr>
                <w:bCs/>
              </w:rPr>
            </w:pPr>
            <w:r>
              <w:rPr>
                <w:rFonts w:hint="eastAsia"/>
              </w:rPr>
              <w:t>资格要求内容</w:t>
            </w:r>
          </w:p>
        </w:tc>
        <w:tc>
          <w:tcPr>
            <w:tcW w:w="1424" w:type="pct"/>
            <w:vAlign w:val="center"/>
          </w:tcPr>
          <w:p w14:paraId="558BD320">
            <w:pPr>
              <w:ind w:left="210"/>
              <w:rPr>
                <w:bCs/>
              </w:rPr>
            </w:pPr>
            <w:r>
              <w:rPr>
                <w:rFonts w:hint="eastAsia"/>
              </w:rPr>
              <w:t>通过条件</w:t>
            </w:r>
          </w:p>
        </w:tc>
        <w:tc>
          <w:tcPr>
            <w:tcW w:w="487" w:type="pct"/>
            <w:vAlign w:val="center"/>
          </w:tcPr>
          <w:p w14:paraId="11BDDB1F">
            <w:pPr>
              <w:ind w:left="210"/>
              <w:rPr>
                <w:bCs/>
              </w:rPr>
            </w:pPr>
            <w:r>
              <w:rPr>
                <w:rFonts w:hint="eastAsia"/>
              </w:rPr>
              <w:t>备注</w:t>
            </w:r>
          </w:p>
        </w:tc>
      </w:tr>
      <w:tr w14:paraId="50A2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0B992A3A">
            <w:pPr>
              <w:ind w:left="210"/>
            </w:pPr>
            <w:r>
              <w:rPr>
                <w:rFonts w:hint="eastAsia"/>
              </w:rPr>
              <w:t>1</w:t>
            </w:r>
          </w:p>
        </w:tc>
        <w:tc>
          <w:tcPr>
            <w:tcW w:w="2668" w:type="pct"/>
            <w:gridSpan w:val="2"/>
            <w:vAlign w:val="center"/>
          </w:tcPr>
          <w:p w14:paraId="061BDE78">
            <w:pPr>
              <w:ind w:left="210"/>
            </w:pPr>
            <w:r>
              <w:rPr>
                <w:rFonts w:hint="eastAsia"/>
              </w:rPr>
              <w:t>具有良好的商业信誉和健全的财务会计制度</w:t>
            </w:r>
          </w:p>
        </w:tc>
        <w:tc>
          <w:tcPr>
            <w:tcW w:w="1424" w:type="pct"/>
            <w:vMerge w:val="restart"/>
            <w:vAlign w:val="center"/>
          </w:tcPr>
          <w:p w14:paraId="61A74691">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54964204">
            <w:pPr>
              <w:pStyle w:val="5"/>
              <w:ind w:left="210"/>
              <w:rPr>
                <w:rFonts w:hint="default" w:eastAsia="宋体"/>
              </w:rPr>
            </w:pPr>
            <w:r>
              <w:rPr>
                <w:rFonts w:eastAsia="宋体"/>
              </w:rPr>
              <w:t>无</w:t>
            </w:r>
          </w:p>
        </w:tc>
      </w:tr>
      <w:tr w14:paraId="430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47630575">
            <w:pPr>
              <w:ind w:left="210"/>
            </w:pPr>
            <w:r>
              <w:rPr>
                <w:rFonts w:hint="eastAsia"/>
              </w:rPr>
              <w:t>2</w:t>
            </w:r>
          </w:p>
        </w:tc>
        <w:tc>
          <w:tcPr>
            <w:tcW w:w="2668" w:type="pct"/>
            <w:gridSpan w:val="2"/>
            <w:vAlign w:val="center"/>
          </w:tcPr>
          <w:p w14:paraId="7C20D640">
            <w:pPr>
              <w:ind w:left="210"/>
            </w:pPr>
            <w:r>
              <w:rPr>
                <w:rFonts w:hint="eastAsia"/>
              </w:rPr>
              <w:t>具有履行合同所必需的设备和专业技术能力</w:t>
            </w:r>
          </w:p>
        </w:tc>
        <w:tc>
          <w:tcPr>
            <w:tcW w:w="1424" w:type="pct"/>
            <w:vMerge w:val="continue"/>
            <w:vAlign w:val="center"/>
          </w:tcPr>
          <w:p w14:paraId="6AD52927">
            <w:pPr>
              <w:ind w:left="210"/>
            </w:pPr>
          </w:p>
        </w:tc>
        <w:tc>
          <w:tcPr>
            <w:tcW w:w="487" w:type="pct"/>
            <w:vMerge w:val="continue"/>
            <w:vAlign w:val="center"/>
          </w:tcPr>
          <w:p w14:paraId="50D440C7">
            <w:pPr>
              <w:pStyle w:val="5"/>
              <w:ind w:left="210"/>
              <w:rPr>
                <w:rFonts w:hint="default" w:eastAsia="宋体"/>
              </w:rPr>
            </w:pPr>
          </w:p>
        </w:tc>
      </w:tr>
      <w:tr w14:paraId="5ED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24DD689A">
            <w:pPr>
              <w:ind w:left="210"/>
            </w:pPr>
            <w:r>
              <w:rPr>
                <w:rFonts w:hint="eastAsia"/>
              </w:rPr>
              <w:t>3</w:t>
            </w:r>
          </w:p>
        </w:tc>
        <w:tc>
          <w:tcPr>
            <w:tcW w:w="2668" w:type="pct"/>
            <w:gridSpan w:val="2"/>
            <w:vAlign w:val="center"/>
          </w:tcPr>
          <w:p w14:paraId="6E449C2F">
            <w:pPr>
              <w:ind w:left="210"/>
            </w:pPr>
            <w:r>
              <w:rPr>
                <w:rFonts w:hint="eastAsia"/>
              </w:rPr>
              <w:t>有依法缴纳税收和社会保障资金的良好记录</w:t>
            </w:r>
          </w:p>
        </w:tc>
        <w:tc>
          <w:tcPr>
            <w:tcW w:w="1424" w:type="pct"/>
            <w:vMerge w:val="continue"/>
            <w:vAlign w:val="center"/>
          </w:tcPr>
          <w:p w14:paraId="27761C07">
            <w:pPr>
              <w:ind w:left="210"/>
            </w:pPr>
          </w:p>
        </w:tc>
        <w:tc>
          <w:tcPr>
            <w:tcW w:w="487" w:type="pct"/>
            <w:vMerge w:val="continue"/>
            <w:vAlign w:val="center"/>
          </w:tcPr>
          <w:p w14:paraId="0FB01782">
            <w:pPr>
              <w:pStyle w:val="5"/>
              <w:ind w:left="210"/>
              <w:rPr>
                <w:rFonts w:hint="default" w:eastAsia="宋体"/>
              </w:rPr>
            </w:pPr>
          </w:p>
        </w:tc>
      </w:tr>
      <w:tr w14:paraId="4A15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3" w:hRule="atLeast"/>
          <w:jc w:val="center"/>
        </w:trPr>
        <w:tc>
          <w:tcPr>
            <w:tcW w:w="419" w:type="pct"/>
            <w:vAlign w:val="center"/>
          </w:tcPr>
          <w:p w14:paraId="1CB4FB2F">
            <w:pPr>
              <w:ind w:left="210"/>
            </w:pPr>
            <w:r>
              <w:rPr>
                <w:rFonts w:hint="eastAsia"/>
              </w:rPr>
              <w:t>4</w:t>
            </w:r>
          </w:p>
        </w:tc>
        <w:tc>
          <w:tcPr>
            <w:tcW w:w="2668" w:type="pct"/>
            <w:gridSpan w:val="2"/>
            <w:vAlign w:val="center"/>
          </w:tcPr>
          <w:p w14:paraId="6A822C12">
            <w:pPr>
              <w:ind w:left="210"/>
            </w:pPr>
            <w:r>
              <w:rPr>
                <w:rFonts w:hint="eastAsia"/>
              </w:rPr>
              <w:t>参加本次采购活动前三年内，在经营活动中没有重大违法记录</w:t>
            </w:r>
          </w:p>
        </w:tc>
        <w:tc>
          <w:tcPr>
            <w:tcW w:w="1424" w:type="pct"/>
            <w:vMerge w:val="continue"/>
            <w:vAlign w:val="center"/>
          </w:tcPr>
          <w:p w14:paraId="6849F66E">
            <w:pPr>
              <w:ind w:left="210"/>
            </w:pPr>
          </w:p>
        </w:tc>
        <w:tc>
          <w:tcPr>
            <w:tcW w:w="487" w:type="pct"/>
            <w:vMerge w:val="continue"/>
            <w:vAlign w:val="center"/>
          </w:tcPr>
          <w:p w14:paraId="49DB0A18">
            <w:pPr>
              <w:pStyle w:val="5"/>
              <w:ind w:left="210"/>
              <w:rPr>
                <w:rFonts w:hint="default" w:eastAsia="宋体"/>
              </w:rPr>
            </w:pPr>
          </w:p>
        </w:tc>
      </w:tr>
      <w:tr w14:paraId="25D9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6A91CB31">
            <w:pPr>
              <w:ind w:left="210"/>
            </w:pPr>
            <w:r>
              <w:rPr>
                <w:rFonts w:hint="eastAsia"/>
              </w:rPr>
              <w:t>5</w:t>
            </w:r>
          </w:p>
        </w:tc>
        <w:tc>
          <w:tcPr>
            <w:tcW w:w="2668" w:type="pct"/>
            <w:gridSpan w:val="2"/>
            <w:vAlign w:val="center"/>
          </w:tcPr>
          <w:p w14:paraId="6B294732">
            <w:pPr>
              <w:ind w:left="210"/>
            </w:pPr>
            <w:r>
              <w:rPr>
                <w:rFonts w:hint="eastAsia"/>
              </w:rPr>
              <w:t>法律、行政法规规定的其他条件</w:t>
            </w:r>
          </w:p>
        </w:tc>
        <w:tc>
          <w:tcPr>
            <w:tcW w:w="1424" w:type="pct"/>
            <w:vMerge w:val="continue"/>
            <w:vAlign w:val="center"/>
          </w:tcPr>
          <w:p w14:paraId="77518C26">
            <w:pPr>
              <w:ind w:left="210"/>
            </w:pPr>
          </w:p>
        </w:tc>
        <w:tc>
          <w:tcPr>
            <w:tcW w:w="487" w:type="pct"/>
            <w:vMerge w:val="continue"/>
            <w:vAlign w:val="center"/>
          </w:tcPr>
          <w:p w14:paraId="63D421CA">
            <w:pPr>
              <w:pStyle w:val="5"/>
              <w:ind w:left="210"/>
              <w:rPr>
                <w:rFonts w:hint="default" w:eastAsia="宋体"/>
              </w:rPr>
            </w:pPr>
          </w:p>
        </w:tc>
      </w:tr>
      <w:tr w14:paraId="5479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19" w:type="pct"/>
            <w:vAlign w:val="center"/>
          </w:tcPr>
          <w:p w14:paraId="57F82785">
            <w:pPr>
              <w:ind w:left="210"/>
            </w:pPr>
            <w:r>
              <w:rPr>
                <w:rFonts w:hint="eastAsia"/>
              </w:rPr>
              <w:t>6</w:t>
            </w:r>
          </w:p>
        </w:tc>
        <w:tc>
          <w:tcPr>
            <w:tcW w:w="2668" w:type="pct"/>
            <w:gridSpan w:val="2"/>
            <w:vAlign w:val="center"/>
          </w:tcPr>
          <w:p w14:paraId="3211AAE9">
            <w:pPr>
              <w:ind w:left="210"/>
            </w:pPr>
            <w:r>
              <w:rPr>
                <w:rFonts w:hint="eastAsia"/>
              </w:rPr>
              <w:t>投标企业、生产企业及本次投标涉及产品不得涉及以下情况：</w:t>
            </w:r>
          </w:p>
          <w:p w14:paraId="3B375256">
            <w:pPr>
              <w:ind w:left="210"/>
            </w:pPr>
            <w:r>
              <w:rPr>
                <w:rFonts w:hint="eastAsia"/>
              </w:rPr>
              <w:t>1.被列入失信被执行人、重大税收违法案件当事人名单、政府采购严重违法失信行为记录名单。</w:t>
            </w:r>
          </w:p>
          <w:p w14:paraId="369CA2DA">
            <w:pPr>
              <w:ind w:left="210"/>
            </w:pPr>
            <w:r>
              <w:rPr>
                <w:rFonts w:hint="eastAsia"/>
              </w:rPr>
              <w:t>2.医药价格和招采信用评价为“中等”“、严重”“、特别严重”。</w:t>
            </w:r>
          </w:p>
        </w:tc>
        <w:tc>
          <w:tcPr>
            <w:tcW w:w="1424" w:type="pct"/>
            <w:vMerge w:val="continue"/>
            <w:vAlign w:val="center"/>
          </w:tcPr>
          <w:p w14:paraId="730299A0">
            <w:pPr>
              <w:ind w:left="210"/>
            </w:pPr>
          </w:p>
        </w:tc>
        <w:tc>
          <w:tcPr>
            <w:tcW w:w="487" w:type="pct"/>
            <w:vMerge w:val="continue"/>
            <w:vAlign w:val="center"/>
          </w:tcPr>
          <w:p w14:paraId="5FDAD751">
            <w:pPr>
              <w:pStyle w:val="5"/>
              <w:ind w:left="210"/>
              <w:rPr>
                <w:rFonts w:hint="default" w:eastAsia="宋体"/>
              </w:rPr>
            </w:pPr>
          </w:p>
        </w:tc>
      </w:tr>
      <w:tr w14:paraId="519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1941D00A">
            <w:pPr>
              <w:ind w:left="210"/>
            </w:pPr>
            <w:r>
              <w:rPr>
                <w:rFonts w:hint="eastAsia"/>
              </w:rPr>
              <w:t>7</w:t>
            </w:r>
          </w:p>
        </w:tc>
        <w:tc>
          <w:tcPr>
            <w:tcW w:w="2668" w:type="pct"/>
            <w:gridSpan w:val="2"/>
            <w:vAlign w:val="center"/>
          </w:tcPr>
          <w:p w14:paraId="5F7035BB">
            <w:pPr>
              <w:ind w:left="210"/>
              <w:rPr>
                <w:rFonts w:hint="eastAsia" w:eastAsia="宋体"/>
                <w:lang w:eastAsia="zh-CN"/>
              </w:rPr>
            </w:pPr>
            <w:r>
              <w:rPr>
                <w:rFonts w:hint="eastAsia"/>
              </w:rPr>
              <w:t>供应商应具备独立承担民事责任的能力及行业主管部门要求的各项资质</w:t>
            </w:r>
          </w:p>
        </w:tc>
        <w:tc>
          <w:tcPr>
            <w:tcW w:w="1424" w:type="pct"/>
            <w:vAlign w:val="center"/>
          </w:tcPr>
          <w:p w14:paraId="1DB051FC">
            <w:pPr>
              <w:ind w:left="210"/>
              <w:rPr>
                <w:rFonts w:hint="eastAsia" w:eastAsia="宋体"/>
                <w:lang w:val="en-US" w:eastAsia="zh-CN"/>
              </w:rPr>
            </w:pPr>
            <w:r>
              <w:rPr>
                <w:rFonts w:hint="eastAsia"/>
                <w:lang w:eastAsia="zh-CN"/>
              </w:rPr>
              <w:t>供应商医疗器械经营许可证复印件</w:t>
            </w:r>
            <w:r>
              <w:rPr>
                <w:rFonts w:hint="eastAsia"/>
              </w:rPr>
              <w:t>（加盖供应商公章）</w:t>
            </w:r>
            <w:r>
              <w:rPr>
                <w:rFonts w:hint="eastAsia"/>
                <w:lang w:eastAsia="zh-CN"/>
              </w:rPr>
              <w:t>，生产厂家医疗器械生产许可证复印件</w:t>
            </w:r>
            <w:r>
              <w:rPr>
                <w:rFonts w:hint="eastAsia"/>
              </w:rPr>
              <w:t>（加盖供应商公章）</w:t>
            </w:r>
            <w:r>
              <w:rPr>
                <w:rFonts w:hint="eastAsia"/>
                <w:lang w:eastAsia="zh-CN"/>
              </w:rPr>
              <w:t>。供应商药品经营许可证复印件（仅采购包一）（加盖供应商公章）</w:t>
            </w:r>
          </w:p>
        </w:tc>
        <w:tc>
          <w:tcPr>
            <w:tcW w:w="487" w:type="pct"/>
            <w:vMerge w:val="continue"/>
            <w:vAlign w:val="center"/>
          </w:tcPr>
          <w:p w14:paraId="54D0FEBF">
            <w:pPr>
              <w:pStyle w:val="5"/>
              <w:ind w:left="210"/>
              <w:rPr>
                <w:rFonts w:hint="default" w:eastAsia="宋体"/>
              </w:rPr>
            </w:pPr>
          </w:p>
        </w:tc>
      </w:tr>
      <w:tr w14:paraId="06DE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368BDBE7">
            <w:pPr>
              <w:ind w:left="210"/>
            </w:pPr>
            <w:r>
              <w:rPr>
                <w:rFonts w:hint="eastAsia"/>
              </w:rPr>
              <w:t>8</w:t>
            </w:r>
          </w:p>
        </w:tc>
        <w:tc>
          <w:tcPr>
            <w:tcW w:w="2668" w:type="pct"/>
            <w:gridSpan w:val="2"/>
            <w:vAlign w:val="center"/>
          </w:tcPr>
          <w:p w14:paraId="644376D6">
            <w:pPr>
              <w:ind w:left="210"/>
            </w:pPr>
            <w:r>
              <w:rPr>
                <w:rFonts w:hint="eastAsia"/>
                <w:lang w:val="zh-TW" w:eastAsia="zh-TW"/>
              </w:rPr>
              <w:t>法定代表人授权委托书</w:t>
            </w:r>
          </w:p>
        </w:tc>
        <w:tc>
          <w:tcPr>
            <w:tcW w:w="1424" w:type="pct"/>
            <w:vAlign w:val="center"/>
          </w:tcPr>
          <w:p w14:paraId="3BDAED85">
            <w:pPr>
              <w:ind w:left="210"/>
            </w:pPr>
            <w:r>
              <w:rPr>
                <w:rFonts w:hint="eastAsia"/>
              </w:rPr>
              <w:t>参选代理人授权书（加盖供应商公章）。参选代理人身份证正反面复印件（加盖供应商公章）。</w:t>
            </w:r>
          </w:p>
        </w:tc>
        <w:tc>
          <w:tcPr>
            <w:tcW w:w="487" w:type="pct"/>
            <w:vAlign w:val="center"/>
          </w:tcPr>
          <w:p w14:paraId="6CEAD5D5">
            <w:pPr>
              <w:pStyle w:val="5"/>
              <w:ind w:left="210"/>
              <w:rPr>
                <w:rFonts w:hint="default" w:eastAsia="宋体"/>
              </w:rPr>
            </w:pPr>
            <w:r>
              <w:rPr>
                <w:rFonts w:eastAsia="宋体"/>
              </w:rPr>
              <w:t>格式详见第四章格式三</w:t>
            </w:r>
          </w:p>
        </w:tc>
      </w:tr>
      <w:tr w14:paraId="0A9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restart"/>
            <w:vAlign w:val="center"/>
          </w:tcPr>
          <w:p w14:paraId="0FF01DD8">
            <w:pPr>
              <w:ind w:left="210"/>
              <w:rPr>
                <w:rFonts w:hint="default" w:eastAsia="宋体"/>
                <w:lang w:val="en-US" w:eastAsia="zh-CN"/>
              </w:rPr>
            </w:pPr>
            <w:r>
              <w:rPr>
                <w:rFonts w:hint="eastAsia"/>
                <w:lang w:val="en-US" w:eastAsia="zh-CN"/>
              </w:rPr>
              <w:t>9</w:t>
            </w:r>
          </w:p>
        </w:tc>
        <w:tc>
          <w:tcPr>
            <w:tcW w:w="482" w:type="pct"/>
            <w:vMerge w:val="restart"/>
            <w:vAlign w:val="center"/>
          </w:tcPr>
          <w:p w14:paraId="279AB79A">
            <w:pPr>
              <w:ind w:left="210"/>
            </w:pPr>
            <w:r>
              <w:rPr>
                <w:rFonts w:hint="eastAsia"/>
              </w:rPr>
              <w:t>其它资格要求</w:t>
            </w:r>
          </w:p>
        </w:tc>
        <w:tc>
          <w:tcPr>
            <w:tcW w:w="2186" w:type="pct"/>
            <w:vAlign w:val="center"/>
          </w:tcPr>
          <w:p w14:paraId="35E85255">
            <w:pPr>
              <w:ind w:left="210"/>
            </w:pPr>
            <w:r>
              <w:rPr>
                <w:rFonts w:hint="eastAsia"/>
              </w:rPr>
              <w:t>产品具备医疗器械注册证或备案凭证；</w:t>
            </w:r>
          </w:p>
        </w:tc>
        <w:tc>
          <w:tcPr>
            <w:tcW w:w="1424" w:type="pct"/>
            <w:vAlign w:val="center"/>
          </w:tcPr>
          <w:p w14:paraId="770D4CBD">
            <w:pPr>
              <w:ind w:left="210"/>
            </w:pPr>
            <w:r>
              <w:rPr>
                <w:rFonts w:hint="eastAsia"/>
              </w:rPr>
              <w:t>投标文件中提供产品医疗器械注册证或备案凭证号。</w:t>
            </w:r>
          </w:p>
        </w:tc>
        <w:tc>
          <w:tcPr>
            <w:tcW w:w="487" w:type="pct"/>
            <w:vAlign w:val="center"/>
          </w:tcPr>
          <w:p w14:paraId="188855AC">
            <w:pPr>
              <w:pStyle w:val="5"/>
              <w:ind w:left="210"/>
              <w:rPr>
                <w:rFonts w:hint="default" w:eastAsia="宋体"/>
              </w:rPr>
            </w:pPr>
          </w:p>
        </w:tc>
      </w:tr>
      <w:tr w14:paraId="6515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continue"/>
            <w:vAlign w:val="center"/>
          </w:tcPr>
          <w:p w14:paraId="71FE4A35">
            <w:pPr>
              <w:ind w:left="210"/>
            </w:pPr>
          </w:p>
        </w:tc>
        <w:tc>
          <w:tcPr>
            <w:tcW w:w="482" w:type="pct"/>
            <w:vMerge w:val="continue"/>
            <w:vAlign w:val="center"/>
          </w:tcPr>
          <w:p w14:paraId="10C45011">
            <w:pPr>
              <w:ind w:left="210"/>
            </w:pPr>
          </w:p>
        </w:tc>
        <w:tc>
          <w:tcPr>
            <w:tcW w:w="2186" w:type="pct"/>
            <w:vAlign w:val="center"/>
          </w:tcPr>
          <w:p w14:paraId="625CA0CB">
            <w:pPr>
              <w:ind w:left="210"/>
            </w:pPr>
            <w:r>
              <w:rPr>
                <w:rFonts w:hint="eastAsia"/>
              </w:rPr>
              <w:t>如投标产品属于四川省医械集中采购及医药价格监管平台挂网产品范围：</w:t>
            </w:r>
          </w:p>
          <w:p w14:paraId="54D1C62B">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1EA773B4">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2D345352">
            <w:pPr>
              <w:ind w:left="210"/>
            </w:pPr>
            <w:r>
              <w:rPr>
                <w:rFonts w:hint="eastAsia"/>
              </w:rPr>
              <w:t>如涉及第（1）种情况，供应商应在报价文件中时填报投标产品挂网流水号。</w:t>
            </w:r>
          </w:p>
          <w:p w14:paraId="10DED1FA">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w:t>
            </w:r>
            <w:r>
              <w:rPr>
                <w:rFonts w:hint="eastAsia"/>
                <w:lang w:eastAsia="zh-CN"/>
              </w:rPr>
              <w:t>的</w:t>
            </w:r>
            <w:r>
              <w:rPr>
                <w:rFonts w:hint="eastAsia"/>
              </w:rPr>
              <w:t>承诺函，格式自拟。</w:t>
            </w:r>
          </w:p>
        </w:tc>
        <w:tc>
          <w:tcPr>
            <w:tcW w:w="487" w:type="pct"/>
            <w:vAlign w:val="center"/>
          </w:tcPr>
          <w:p w14:paraId="0CE90A74">
            <w:pPr>
              <w:pStyle w:val="5"/>
              <w:ind w:left="210"/>
              <w:rPr>
                <w:rFonts w:hint="default" w:eastAsia="宋体"/>
              </w:rPr>
            </w:pPr>
          </w:p>
        </w:tc>
      </w:tr>
      <w:tr w14:paraId="3F0B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continue"/>
            <w:vAlign w:val="center"/>
          </w:tcPr>
          <w:p w14:paraId="4127DE35">
            <w:pPr>
              <w:ind w:left="210"/>
            </w:pPr>
          </w:p>
        </w:tc>
        <w:tc>
          <w:tcPr>
            <w:tcW w:w="482" w:type="pct"/>
            <w:vMerge w:val="continue"/>
            <w:vAlign w:val="center"/>
          </w:tcPr>
          <w:p w14:paraId="252F73DB">
            <w:pPr>
              <w:ind w:left="210"/>
            </w:pPr>
          </w:p>
        </w:tc>
        <w:tc>
          <w:tcPr>
            <w:tcW w:w="2186" w:type="pct"/>
            <w:vAlign w:val="center"/>
          </w:tcPr>
          <w:p w14:paraId="78EC70D9">
            <w:pPr>
              <w:ind w:left="210"/>
            </w:pPr>
            <w:r>
              <w:rPr>
                <w:rFonts w:hint="eastAsia"/>
              </w:rPr>
              <w:t>配送商对产品适用、配送能力及售后服务能力</w:t>
            </w:r>
          </w:p>
        </w:tc>
        <w:tc>
          <w:tcPr>
            <w:tcW w:w="1424" w:type="pct"/>
            <w:vAlign w:val="center"/>
          </w:tcPr>
          <w:p w14:paraId="5438F57F">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5A8925AD">
            <w:pPr>
              <w:pStyle w:val="5"/>
              <w:ind w:left="210"/>
              <w:rPr>
                <w:rFonts w:hint="default" w:eastAsia="宋体"/>
              </w:rPr>
            </w:pPr>
          </w:p>
        </w:tc>
      </w:tr>
    </w:tbl>
    <w:p w14:paraId="6F41B271">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0388A484">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56533449">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供应商对医院采购需求目录中的产品应按照响应报价表进行响应，但所响应产品必须全面符合</w:t>
      </w:r>
      <w:r>
        <w:rPr>
          <w:rFonts w:ascii="宋体" w:hAnsi="宋体" w:eastAsia="宋体" w:cs="宋体"/>
          <w:color w:val="000000" w:themeColor="text1"/>
          <w:kern w:val="0"/>
          <w:highlight w:val="none"/>
        </w:rPr>
        <w:t>对应需求（见报价一览表）</w:t>
      </w:r>
      <w:r>
        <w:rPr>
          <w:rFonts w:ascii="宋体" w:hAnsi="宋体" w:eastAsia="宋体" w:cs="宋体"/>
          <w:color w:val="000000" w:themeColor="text1"/>
          <w:kern w:val="0"/>
        </w:rPr>
        <w:t>确保检验检测准确有效。医院评审小组按照评审标准（综合评审方法），确定候选成交产品及配送商。</w:t>
      </w:r>
    </w:p>
    <w:p w14:paraId="619F0BF0">
      <w:pPr>
        <w:pStyle w:val="5"/>
        <w:ind w:left="210"/>
        <w:rPr>
          <w:rFonts w:hint="default" w:eastAsia="宋体"/>
        </w:rPr>
      </w:pPr>
      <w:r>
        <w:rPr>
          <w:rFonts w:eastAsia="宋体"/>
        </w:rPr>
        <w:t>2.采购清单及技术要求：</w:t>
      </w:r>
    </w:p>
    <w:p w14:paraId="7E677BDE">
      <w:pPr>
        <w:ind w:left="210" w:firstLine="315" w:firstLineChars="150"/>
        <w:rPr>
          <w:kern w:val="0"/>
        </w:rPr>
      </w:pPr>
      <w:r>
        <w:rPr>
          <w:rFonts w:hint="eastAsia"/>
          <w:kern w:val="0"/>
        </w:rPr>
        <w:t>具体明细详见附件：</w:t>
      </w:r>
      <w:r>
        <w:rPr>
          <w:bCs/>
          <w:kern w:val="0"/>
        </w:rPr>
        <w:t>汉源县人民医院</w:t>
      </w:r>
      <w:r>
        <w:rPr>
          <w:rFonts w:hint="eastAsia"/>
          <w:bCs/>
          <w:kern w:val="0"/>
        </w:rPr>
        <w:t>医学检验科试剂耗材（2026年第一批）</w:t>
      </w:r>
      <w:r>
        <w:rPr>
          <w:rFonts w:hint="eastAsia"/>
          <w:kern w:val="0"/>
        </w:rPr>
        <w:t>采购报价一览表。</w:t>
      </w:r>
    </w:p>
    <w:p w14:paraId="6FC9AEF6">
      <w:pPr>
        <w:pStyle w:val="5"/>
        <w:ind w:left="210"/>
        <w:rPr>
          <w:rFonts w:hint="default" w:eastAsia="宋体"/>
        </w:rPr>
      </w:pPr>
      <w:bookmarkStart w:id="3" w:name="第四章"/>
      <w:r>
        <w:rPr>
          <w:rFonts w:eastAsia="宋体"/>
        </w:rPr>
        <w:t>3.服务要求：</w:t>
      </w:r>
    </w:p>
    <w:p w14:paraId="4649F020">
      <w:pPr>
        <w:pStyle w:val="5"/>
        <w:ind w:left="210" w:firstLine="420" w:firstLineChars="200"/>
        <w:rPr>
          <w:rFonts w:hint="default" w:eastAsia="宋体"/>
        </w:rPr>
      </w:pPr>
      <w:r>
        <w:rPr>
          <w:rFonts w:eastAsia="宋体"/>
        </w:rPr>
        <w:t>配送商能按时按需供货，冷链供货（如有需要），配送商在</w:t>
      </w:r>
      <w:r>
        <w:rPr>
          <w:rFonts w:hint="eastAsia" w:eastAsia="宋体"/>
          <w:lang w:eastAsia="zh-CN"/>
        </w:rPr>
        <w:t>试剂</w:t>
      </w:r>
      <w:r>
        <w:rPr>
          <w:rFonts w:eastAsia="宋体"/>
        </w:rPr>
        <w:t>耗材协议签订后即可启动医疗</w:t>
      </w:r>
      <w:r>
        <w:rPr>
          <w:rFonts w:hint="eastAsia" w:eastAsia="宋体"/>
          <w:lang w:eastAsia="zh-CN"/>
        </w:rPr>
        <w:t>试剂</w:t>
      </w:r>
      <w:r>
        <w:rPr>
          <w:rFonts w:eastAsia="宋体"/>
        </w:rPr>
        <w:t>耗材配送工作。采购人通知发货后72小时内货物送达医院。</w:t>
      </w:r>
    </w:p>
    <w:p w14:paraId="40AF42D9">
      <w:pPr>
        <w:pStyle w:val="5"/>
        <w:ind w:left="210"/>
        <w:rPr>
          <w:rFonts w:hint="default" w:eastAsia="宋体"/>
        </w:rPr>
      </w:pPr>
      <w:r>
        <w:rPr>
          <w:rFonts w:eastAsia="宋体"/>
        </w:rPr>
        <w:t>商务要求：</w:t>
      </w:r>
    </w:p>
    <w:p w14:paraId="01A0D277">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337EFA95">
      <w:pPr>
        <w:ind w:left="210" w:firstLine="420" w:firstLineChars="200"/>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2CD39776">
      <w:pPr>
        <w:ind w:left="0" w:leftChars="0"/>
      </w:pPr>
    </w:p>
    <w:p w14:paraId="2810B767">
      <w:pPr>
        <w:pStyle w:val="5"/>
        <w:ind w:left="210"/>
        <w:rPr>
          <w:rFonts w:hint="default" w:eastAsia="宋体"/>
          <w:lang w:val="zh-TW"/>
        </w:rPr>
      </w:pPr>
      <w:r>
        <w:rPr>
          <w:rFonts w:eastAsia="宋体"/>
          <w:lang w:val="zh-TW"/>
        </w:rPr>
        <w:br w:type="page"/>
      </w:r>
      <w:r>
        <w:rPr>
          <w:rFonts w:eastAsia="宋体"/>
          <w:lang w:val="zh-TW"/>
        </w:rPr>
        <w:t>三、评分标准</w:t>
      </w:r>
    </w:p>
    <w:tbl>
      <w:tblPr>
        <w:tblStyle w:val="14"/>
        <w:tblW w:w="0" w:type="auto"/>
        <w:tblCellSpacing w:w="0" w:type="dxa"/>
        <w:tblInd w:w="270" w:type="dxa"/>
        <w:tblLayout w:type="autofit"/>
        <w:tblCellMar>
          <w:top w:w="0" w:type="dxa"/>
          <w:left w:w="108" w:type="dxa"/>
          <w:bottom w:w="0" w:type="dxa"/>
          <w:right w:w="108" w:type="dxa"/>
        </w:tblCellMar>
      </w:tblPr>
      <w:tblGrid>
        <w:gridCol w:w="1524"/>
        <w:gridCol w:w="1542"/>
        <w:gridCol w:w="841"/>
        <w:gridCol w:w="3687"/>
        <w:gridCol w:w="686"/>
      </w:tblGrid>
      <w:tr w14:paraId="3BC215EA">
        <w:tblPrEx>
          <w:tblCellMar>
            <w:top w:w="0" w:type="dxa"/>
            <w:left w:w="108" w:type="dxa"/>
            <w:bottom w:w="0" w:type="dxa"/>
            <w:right w:w="108" w:type="dxa"/>
          </w:tblCellMar>
        </w:tblPrEx>
        <w:trPr>
          <w:trHeight w:val="20" w:hRule="atLeast"/>
          <w:tblCellSpacing w:w="0" w:type="dxa"/>
        </w:trPr>
        <w:tc>
          <w:tcPr>
            <w:tcW w:w="1559" w:type="dxa"/>
            <w:tcBorders>
              <w:top w:val="single" w:color="000000" w:sz="8" w:space="0"/>
              <w:left w:val="single" w:color="000000" w:sz="8" w:space="0"/>
              <w:bottom w:val="single" w:color="000000" w:sz="8" w:space="0"/>
              <w:right w:val="single" w:color="000000" w:sz="8" w:space="0"/>
            </w:tcBorders>
            <w:vAlign w:val="center"/>
          </w:tcPr>
          <w:p w14:paraId="4970910F">
            <w:pPr>
              <w:spacing w:line="20" w:lineRule="atLeast"/>
              <w:ind w:left="210"/>
              <w:rPr>
                <w:kern w:val="0"/>
                <w:sz w:val="24"/>
                <w:szCs w:val="24"/>
              </w:rPr>
            </w:pPr>
            <w:r>
              <w:rPr>
                <w:rFonts w:hint="eastAsia"/>
                <w:color w:val="000000"/>
                <w:kern w:val="0"/>
                <w:sz w:val="18"/>
                <w:szCs w:val="18"/>
              </w:rPr>
              <w:t>序号</w:t>
            </w:r>
          </w:p>
        </w:tc>
        <w:tc>
          <w:tcPr>
            <w:tcW w:w="1560" w:type="dxa"/>
            <w:tcBorders>
              <w:top w:val="single" w:color="000000" w:sz="8" w:space="0"/>
              <w:left w:val="nil"/>
              <w:bottom w:val="single" w:color="000000" w:sz="8" w:space="0"/>
              <w:right w:val="single" w:color="000000" w:sz="8" w:space="0"/>
            </w:tcBorders>
            <w:vAlign w:val="center"/>
          </w:tcPr>
          <w:p w14:paraId="35696AFA">
            <w:pPr>
              <w:spacing w:line="20" w:lineRule="atLeast"/>
              <w:ind w:left="210"/>
              <w:jc w:val="center"/>
              <w:rPr>
                <w:kern w:val="0"/>
                <w:sz w:val="24"/>
                <w:szCs w:val="24"/>
              </w:rPr>
            </w:pPr>
            <w:r>
              <w:rPr>
                <w:rFonts w:hint="eastAsia"/>
                <w:color w:val="000000"/>
                <w:kern w:val="0"/>
                <w:sz w:val="18"/>
                <w:szCs w:val="18"/>
              </w:rPr>
              <w:t>评分因素及权重</w:t>
            </w:r>
          </w:p>
        </w:tc>
        <w:tc>
          <w:tcPr>
            <w:tcW w:w="850" w:type="dxa"/>
            <w:tcBorders>
              <w:top w:val="single" w:color="000000" w:sz="8" w:space="0"/>
              <w:left w:val="nil"/>
              <w:bottom w:val="single" w:color="000000" w:sz="8" w:space="0"/>
              <w:right w:val="single" w:color="000000" w:sz="8" w:space="0"/>
            </w:tcBorders>
            <w:vAlign w:val="center"/>
          </w:tcPr>
          <w:p w14:paraId="6C2086C6">
            <w:pPr>
              <w:spacing w:line="20" w:lineRule="atLeast"/>
              <w:ind w:left="210"/>
              <w:jc w:val="center"/>
              <w:rPr>
                <w:kern w:val="0"/>
                <w:sz w:val="24"/>
                <w:szCs w:val="24"/>
              </w:rPr>
            </w:pPr>
            <w:r>
              <w:rPr>
                <w:rFonts w:hint="eastAsia"/>
                <w:color w:val="000000"/>
                <w:kern w:val="0"/>
                <w:sz w:val="18"/>
                <w:szCs w:val="18"/>
              </w:rPr>
              <w:t>分值</w:t>
            </w:r>
          </w:p>
        </w:tc>
        <w:tc>
          <w:tcPr>
            <w:tcW w:w="3786" w:type="dxa"/>
            <w:tcBorders>
              <w:top w:val="single" w:color="000000" w:sz="8" w:space="0"/>
              <w:left w:val="nil"/>
              <w:bottom w:val="single" w:color="000000" w:sz="8" w:space="0"/>
              <w:right w:val="single" w:color="000000" w:sz="8" w:space="0"/>
            </w:tcBorders>
            <w:vAlign w:val="center"/>
          </w:tcPr>
          <w:p w14:paraId="475688F8">
            <w:pPr>
              <w:spacing w:line="20" w:lineRule="atLeast"/>
              <w:ind w:left="210"/>
              <w:jc w:val="center"/>
              <w:rPr>
                <w:kern w:val="0"/>
                <w:sz w:val="24"/>
                <w:szCs w:val="24"/>
              </w:rPr>
            </w:pPr>
            <w:r>
              <w:rPr>
                <w:rFonts w:hint="eastAsia"/>
                <w:color w:val="000000"/>
                <w:kern w:val="0"/>
                <w:sz w:val="18"/>
                <w:szCs w:val="18"/>
              </w:rPr>
              <w:t>评分标准</w:t>
            </w:r>
          </w:p>
        </w:tc>
        <w:tc>
          <w:tcPr>
            <w:tcW w:w="537" w:type="dxa"/>
            <w:tcBorders>
              <w:top w:val="single" w:color="000000" w:sz="8" w:space="0"/>
              <w:left w:val="nil"/>
              <w:bottom w:val="single" w:color="000000" w:sz="8" w:space="0"/>
              <w:right w:val="single" w:color="000000" w:sz="8" w:space="0"/>
            </w:tcBorders>
            <w:vAlign w:val="center"/>
          </w:tcPr>
          <w:p w14:paraId="1E723295">
            <w:pPr>
              <w:spacing w:line="20" w:lineRule="atLeast"/>
              <w:ind w:left="210"/>
              <w:jc w:val="center"/>
              <w:rPr>
                <w:kern w:val="0"/>
                <w:sz w:val="24"/>
                <w:szCs w:val="24"/>
              </w:rPr>
            </w:pPr>
            <w:r>
              <w:rPr>
                <w:rFonts w:hint="eastAsia"/>
                <w:color w:val="000000"/>
                <w:kern w:val="0"/>
                <w:sz w:val="18"/>
                <w:szCs w:val="18"/>
              </w:rPr>
              <w:t>说明</w:t>
            </w:r>
          </w:p>
        </w:tc>
      </w:tr>
      <w:tr w14:paraId="467C5794">
        <w:tblPrEx>
          <w:tblCellMar>
            <w:top w:w="0" w:type="dxa"/>
            <w:left w:w="108" w:type="dxa"/>
            <w:bottom w:w="0" w:type="dxa"/>
            <w:right w:w="108" w:type="dxa"/>
          </w:tblCellMar>
        </w:tblPrEx>
        <w:trPr>
          <w:trHeight w:val="696"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0D4A4CED">
            <w:pPr>
              <w:ind w:left="210"/>
              <w:jc w:val="center"/>
              <w:rPr>
                <w:kern w:val="0"/>
                <w:sz w:val="24"/>
                <w:szCs w:val="24"/>
              </w:rPr>
            </w:pPr>
            <w:r>
              <w:rPr>
                <w:rFonts w:hint="eastAsia"/>
                <w:color w:val="000000"/>
                <w:kern w:val="0"/>
                <w:sz w:val="18"/>
                <w:szCs w:val="18"/>
              </w:rPr>
              <w:t>1</w:t>
            </w:r>
          </w:p>
        </w:tc>
        <w:tc>
          <w:tcPr>
            <w:tcW w:w="1560" w:type="dxa"/>
            <w:tcBorders>
              <w:top w:val="nil"/>
              <w:left w:val="nil"/>
              <w:bottom w:val="single" w:color="000000" w:sz="8" w:space="0"/>
              <w:right w:val="single" w:color="000000" w:sz="8" w:space="0"/>
            </w:tcBorders>
            <w:vAlign w:val="center"/>
          </w:tcPr>
          <w:p w14:paraId="34E0A33B">
            <w:pPr>
              <w:ind w:left="210"/>
              <w:jc w:val="center"/>
              <w:rPr>
                <w:kern w:val="0"/>
                <w:sz w:val="24"/>
                <w:szCs w:val="24"/>
              </w:rPr>
            </w:pPr>
            <w:r>
              <w:rPr>
                <w:rFonts w:hint="eastAsia"/>
                <w:color w:val="000000"/>
                <w:kern w:val="0"/>
                <w:sz w:val="18"/>
                <w:szCs w:val="18"/>
              </w:rPr>
              <w:t>报价（50%）</w:t>
            </w:r>
          </w:p>
        </w:tc>
        <w:tc>
          <w:tcPr>
            <w:tcW w:w="850" w:type="dxa"/>
            <w:tcBorders>
              <w:top w:val="nil"/>
              <w:left w:val="nil"/>
              <w:bottom w:val="single" w:color="000000" w:sz="8" w:space="0"/>
              <w:right w:val="single" w:color="000000" w:sz="8" w:space="0"/>
            </w:tcBorders>
            <w:vAlign w:val="center"/>
          </w:tcPr>
          <w:p w14:paraId="4B46EFE9">
            <w:pPr>
              <w:ind w:left="210"/>
              <w:jc w:val="center"/>
              <w:rPr>
                <w:kern w:val="0"/>
                <w:sz w:val="24"/>
                <w:szCs w:val="24"/>
              </w:rPr>
            </w:pPr>
            <w:r>
              <w:rPr>
                <w:rFonts w:hint="eastAsia"/>
                <w:color w:val="000000"/>
                <w:kern w:val="0"/>
                <w:sz w:val="18"/>
                <w:szCs w:val="18"/>
              </w:rPr>
              <w:t>50 分</w:t>
            </w:r>
          </w:p>
        </w:tc>
        <w:tc>
          <w:tcPr>
            <w:tcW w:w="3786" w:type="dxa"/>
            <w:tcBorders>
              <w:top w:val="nil"/>
              <w:left w:val="nil"/>
              <w:bottom w:val="single" w:color="000000" w:sz="8" w:space="0"/>
              <w:right w:val="single" w:color="000000" w:sz="8" w:space="0"/>
            </w:tcBorders>
            <w:vAlign w:val="center"/>
          </w:tcPr>
          <w:p w14:paraId="479A2884">
            <w:pPr>
              <w:ind w:left="210"/>
              <w:rPr>
                <w:kern w:val="0"/>
                <w:sz w:val="24"/>
                <w:szCs w:val="24"/>
              </w:rPr>
            </w:pPr>
            <w:r>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537" w:type="dxa"/>
            <w:tcBorders>
              <w:top w:val="nil"/>
              <w:left w:val="nil"/>
              <w:bottom w:val="single" w:color="000000" w:sz="8" w:space="0"/>
              <w:right w:val="single" w:color="000000" w:sz="8" w:space="0"/>
            </w:tcBorders>
            <w:vAlign w:val="center"/>
          </w:tcPr>
          <w:p w14:paraId="7CAB18C0">
            <w:pPr>
              <w:ind w:left="210"/>
              <w:rPr>
                <w:kern w:val="0"/>
                <w:sz w:val="24"/>
                <w:szCs w:val="24"/>
              </w:rPr>
            </w:pPr>
            <w:r>
              <w:rPr>
                <w:kern w:val="0"/>
                <w:sz w:val="24"/>
                <w:szCs w:val="24"/>
              </w:rPr>
              <w:t> </w:t>
            </w:r>
          </w:p>
          <w:p w14:paraId="10778932">
            <w:pPr>
              <w:ind w:left="210"/>
              <w:rPr>
                <w:kern w:val="0"/>
                <w:sz w:val="24"/>
                <w:szCs w:val="24"/>
              </w:rPr>
            </w:pPr>
            <w:r>
              <w:rPr>
                <w:kern w:val="0"/>
                <w:sz w:val="24"/>
                <w:szCs w:val="24"/>
              </w:rPr>
              <w:t> </w:t>
            </w:r>
          </w:p>
        </w:tc>
      </w:tr>
      <w:tr w14:paraId="694861D5">
        <w:tblPrEx>
          <w:tblCellMar>
            <w:top w:w="0" w:type="dxa"/>
            <w:left w:w="108" w:type="dxa"/>
            <w:bottom w:w="0" w:type="dxa"/>
            <w:right w:w="108" w:type="dxa"/>
          </w:tblCellMar>
        </w:tblPrEx>
        <w:trPr>
          <w:trHeight w:val="85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7405BF47">
            <w:pPr>
              <w:ind w:left="210"/>
              <w:jc w:val="center"/>
              <w:rPr>
                <w:kern w:val="0"/>
                <w:sz w:val="24"/>
                <w:szCs w:val="24"/>
              </w:rPr>
            </w:pPr>
            <w:r>
              <w:rPr>
                <w:rFonts w:hint="eastAsia"/>
                <w:color w:val="000000"/>
                <w:kern w:val="0"/>
                <w:sz w:val="18"/>
                <w:szCs w:val="18"/>
              </w:rPr>
              <w:t>2</w:t>
            </w:r>
          </w:p>
        </w:tc>
        <w:tc>
          <w:tcPr>
            <w:tcW w:w="1560" w:type="dxa"/>
            <w:tcBorders>
              <w:top w:val="nil"/>
              <w:left w:val="nil"/>
              <w:bottom w:val="single" w:color="000000" w:sz="8" w:space="0"/>
              <w:right w:val="single" w:color="000000" w:sz="8" w:space="0"/>
            </w:tcBorders>
            <w:vAlign w:val="center"/>
          </w:tcPr>
          <w:p w14:paraId="6A6AB87B">
            <w:pPr>
              <w:ind w:left="210"/>
              <w:jc w:val="center"/>
              <w:rPr>
                <w:kern w:val="0"/>
                <w:sz w:val="24"/>
                <w:szCs w:val="24"/>
              </w:rPr>
            </w:pPr>
            <w:r>
              <w:rPr>
                <w:rFonts w:hint="eastAsia"/>
                <w:color w:val="000000"/>
                <w:kern w:val="0"/>
                <w:sz w:val="18"/>
                <w:szCs w:val="18"/>
              </w:rPr>
              <w:t>项目实施方案（14%）</w:t>
            </w:r>
          </w:p>
        </w:tc>
        <w:tc>
          <w:tcPr>
            <w:tcW w:w="850" w:type="dxa"/>
            <w:tcBorders>
              <w:top w:val="nil"/>
              <w:left w:val="nil"/>
              <w:bottom w:val="single" w:color="000000" w:sz="8" w:space="0"/>
              <w:right w:val="single" w:color="000000" w:sz="8" w:space="0"/>
            </w:tcBorders>
            <w:vAlign w:val="center"/>
          </w:tcPr>
          <w:p w14:paraId="4EBA4F68">
            <w:pPr>
              <w:ind w:left="210"/>
              <w:jc w:val="center"/>
              <w:rPr>
                <w:kern w:val="0"/>
                <w:sz w:val="24"/>
                <w:szCs w:val="24"/>
              </w:rPr>
            </w:pPr>
            <w:r>
              <w:rPr>
                <w:rFonts w:hint="eastAsia"/>
                <w:color w:val="000000"/>
                <w:kern w:val="0"/>
                <w:sz w:val="18"/>
                <w:szCs w:val="18"/>
              </w:rPr>
              <w:t>14分</w:t>
            </w:r>
          </w:p>
        </w:tc>
        <w:tc>
          <w:tcPr>
            <w:tcW w:w="3786" w:type="dxa"/>
            <w:tcBorders>
              <w:top w:val="nil"/>
              <w:left w:val="nil"/>
              <w:bottom w:val="single" w:color="000000" w:sz="8" w:space="0"/>
              <w:right w:val="single" w:color="000000" w:sz="8" w:space="0"/>
            </w:tcBorders>
            <w:vAlign w:val="center"/>
          </w:tcPr>
          <w:p w14:paraId="609CC2AD">
            <w:pPr>
              <w:ind w:left="210"/>
              <w:rPr>
                <w:kern w:val="0"/>
                <w:sz w:val="24"/>
                <w:szCs w:val="24"/>
              </w:rPr>
            </w:pPr>
            <w:r>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color="000000" w:sz="8" w:space="0"/>
              <w:right w:val="single" w:color="000000" w:sz="8" w:space="0"/>
            </w:tcBorders>
            <w:vAlign w:val="center"/>
          </w:tcPr>
          <w:p w14:paraId="7583339B">
            <w:pPr>
              <w:ind w:left="210"/>
              <w:rPr>
                <w:kern w:val="0"/>
                <w:sz w:val="24"/>
                <w:szCs w:val="24"/>
              </w:rPr>
            </w:pPr>
            <w:r>
              <w:rPr>
                <w:kern w:val="0"/>
                <w:sz w:val="24"/>
                <w:szCs w:val="24"/>
              </w:rPr>
              <w:t> </w:t>
            </w:r>
          </w:p>
        </w:tc>
      </w:tr>
      <w:tr w14:paraId="33E0474C">
        <w:tblPrEx>
          <w:tblCellMar>
            <w:top w:w="0" w:type="dxa"/>
            <w:left w:w="108" w:type="dxa"/>
            <w:bottom w:w="0" w:type="dxa"/>
            <w:right w:w="108" w:type="dxa"/>
          </w:tblCellMar>
        </w:tblPrEx>
        <w:trPr>
          <w:trHeight w:val="56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3DF02C7D">
            <w:pPr>
              <w:ind w:left="210"/>
              <w:jc w:val="center"/>
              <w:rPr>
                <w:kern w:val="0"/>
                <w:sz w:val="24"/>
                <w:szCs w:val="24"/>
              </w:rPr>
            </w:pPr>
            <w:r>
              <w:rPr>
                <w:rFonts w:hint="eastAsia"/>
                <w:color w:val="000000"/>
                <w:kern w:val="0"/>
                <w:sz w:val="18"/>
                <w:szCs w:val="18"/>
              </w:rPr>
              <w:t>3</w:t>
            </w:r>
          </w:p>
        </w:tc>
        <w:tc>
          <w:tcPr>
            <w:tcW w:w="1560" w:type="dxa"/>
            <w:tcBorders>
              <w:top w:val="nil"/>
              <w:left w:val="nil"/>
              <w:bottom w:val="single" w:color="000000" w:sz="8" w:space="0"/>
              <w:right w:val="single" w:color="000000" w:sz="8" w:space="0"/>
            </w:tcBorders>
            <w:vAlign w:val="center"/>
          </w:tcPr>
          <w:p w14:paraId="23CB131D">
            <w:pPr>
              <w:ind w:left="210"/>
              <w:jc w:val="center"/>
              <w:rPr>
                <w:kern w:val="0"/>
                <w:sz w:val="24"/>
                <w:szCs w:val="24"/>
              </w:rPr>
            </w:pPr>
            <w:r>
              <w:rPr>
                <w:rFonts w:hint="eastAsia"/>
                <w:color w:val="000000"/>
                <w:kern w:val="0"/>
                <w:sz w:val="18"/>
                <w:szCs w:val="18"/>
              </w:rPr>
              <w:t>业绩（10%）</w:t>
            </w:r>
          </w:p>
        </w:tc>
        <w:tc>
          <w:tcPr>
            <w:tcW w:w="850" w:type="dxa"/>
            <w:tcBorders>
              <w:top w:val="nil"/>
              <w:left w:val="nil"/>
              <w:bottom w:val="single" w:color="000000" w:sz="8" w:space="0"/>
              <w:right w:val="single" w:color="000000" w:sz="8" w:space="0"/>
            </w:tcBorders>
            <w:vAlign w:val="center"/>
          </w:tcPr>
          <w:p w14:paraId="1B6190A7">
            <w:pPr>
              <w:ind w:left="210"/>
              <w:jc w:val="center"/>
              <w:rPr>
                <w:kern w:val="0"/>
                <w:sz w:val="24"/>
                <w:szCs w:val="24"/>
              </w:rPr>
            </w:pPr>
            <w:r>
              <w:rPr>
                <w:rFonts w:hint="eastAsia"/>
                <w:color w:val="000000"/>
                <w:kern w:val="0"/>
                <w:sz w:val="18"/>
                <w:szCs w:val="18"/>
              </w:rPr>
              <w:t>10 分</w:t>
            </w:r>
          </w:p>
        </w:tc>
        <w:tc>
          <w:tcPr>
            <w:tcW w:w="3786" w:type="dxa"/>
            <w:tcBorders>
              <w:top w:val="nil"/>
              <w:left w:val="nil"/>
              <w:bottom w:val="single" w:color="000000" w:sz="8" w:space="0"/>
              <w:right w:val="single" w:color="000000" w:sz="8" w:space="0"/>
            </w:tcBorders>
            <w:vAlign w:val="center"/>
          </w:tcPr>
          <w:p w14:paraId="07FFD0EE">
            <w:pPr>
              <w:ind w:left="210"/>
              <w:rPr>
                <w:color w:val="000000"/>
                <w:kern w:val="0"/>
                <w:sz w:val="18"/>
                <w:szCs w:val="18"/>
              </w:rPr>
            </w:pPr>
            <w:r>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537" w:type="dxa"/>
            <w:tcBorders>
              <w:top w:val="nil"/>
              <w:left w:val="nil"/>
              <w:bottom w:val="single" w:color="000000" w:sz="8" w:space="0"/>
              <w:right w:val="single" w:color="000000" w:sz="8" w:space="0"/>
            </w:tcBorders>
            <w:vAlign w:val="center"/>
          </w:tcPr>
          <w:p w14:paraId="1FBBB08C">
            <w:pPr>
              <w:ind w:left="210"/>
              <w:rPr>
                <w:kern w:val="0"/>
                <w:sz w:val="24"/>
                <w:szCs w:val="24"/>
              </w:rPr>
            </w:pPr>
            <w:r>
              <w:rPr>
                <w:kern w:val="0"/>
                <w:sz w:val="24"/>
                <w:szCs w:val="24"/>
              </w:rPr>
              <w:t> </w:t>
            </w:r>
          </w:p>
          <w:p w14:paraId="630D5AF1">
            <w:pPr>
              <w:ind w:left="210"/>
              <w:rPr>
                <w:kern w:val="0"/>
                <w:sz w:val="24"/>
                <w:szCs w:val="24"/>
              </w:rPr>
            </w:pPr>
            <w:r>
              <w:rPr>
                <w:kern w:val="0"/>
                <w:sz w:val="24"/>
                <w:szCs w:val="24"/>
              </w:rPr>
              <w:t> </w:t>
            </w:r>
          </w:p>
        </w:tc>
      </w:tr>
      <w:tr w14:paraId="29B403EB">
        <w:tblPrEx>
          <w:tblCellMar>
            <w:top w:w="0" w:type="dxa"/>
            <w:left w:w="108" w:type="dxa"/>
            <w:bottom w:w="0" w:type="dxa"/>
            <w:right w:w="108" w:type="dxa"/>
          </w:tblCellMar>
        </w:tblPrEx>
        <w:trPr>
          <w:trHeight w:val="984" w:hRule="atLeast"/>
          <w:tblCellSpacing w:w="0" w:type="dxa"/>
        </w:trPr>
        <w:tc>
          <w:tcPr>
            <w:tcW w:w="1559" w:type="dxa"/>
            <w:tcBorders>
              <w:top w:val="nil"/>
              <w:left w:val="single" w:color="000000" w:sz="8" w:space="0"/>
              <w:bottom w:val="single" w:color="000000" w:sz="4" w:space="0"/>
              <w:right w:val="single" w:color="000000" w:sz="8" w:space="0"/>
            </w:tcBorders>
            <w:vAlign w:val="center"/>
          </w:tcPr>
          <w:p w14:paraId="1D552D71">
            <w:pPr>
              <w:ind w:left="210"/>
              <w:jc w:val="center"/>
              <w:rPr>
                <w:kern w:val="0"/>
                <w:sz w:val="24"/>
                <w:szCs w:val="24"/>
              </w:rPr>
            </w:pPr>
            <w:r>
              <w:rPr>
                <w:rFonts w:hint="eastAsia"/>
                <w:color w:val="000000"/>
                <w:kern w:val="0"/>
                <w:sz w:val="18"/>
                <w:szCs w:val="18"/>
              </w:rPr>
              <w:t>4</w:t>
            </w:r>
          </w:p>
        </w:tc>
        <w:tc>
          <w:tcPr>
            <w:tcW w:w="1560" w:type="dxa"/>
            <w:tcBorders>
              <w:top w:val="nil"/>
              <w:left w:val="nil"/>
              <w:bottom w:val="single" w:color="000000" w:sz="4" w:space="0"/>
              <w:right w:val="single" w:color="000000" w:sz="8" w:space="0"/>
            </w:tcBorders>
            <w:vAlign w:val="center"/>
          </w:tcPr>
          <w:p w14:paraId="19B1154F">
            <w:pPr>
              <w:ind w:left="210"/>
              <w:jc w:val="center"/>
              <w:rPr>
                <w:kern w:val="0"/>
                <w:sz w:val="24"/>
                <w:szCs w:val="24"/>
              </w:rPr>
            </w:pPr>
            <w:r>
              <w:rPr>
                <w:rFonts w:hint="eastAsia"/>
                <w:color w:val="000000"/>
                <w:kern w:val="0"/>
                <w:sz w:val="18"/>
                <w:szCs w:val="18"/>
              </w:rPr>
              <w:t>服务（技术）质量（20%）</w:t>
            </w:r>
          </w:p>
        </w:tc>
        <w:tc>
          <w:tcPr>
            <w:tcW w:w="850" w:type="dxa"/>
            <w:tcBorders>
              <w:top w:val="nil"/>
              <w:left w:val="nil"/>
              <w:bottom w:val="single" w:color="000000" w:sz="4" w:space="0"/>
              <w:right w:val="single" w:color="000000" w:sz="8" w:space="0"/>
            </w:tcBorders>
            <w:vAlign w:val="center"/>
          </w:tcPr>
          <w:p w14:paraId="6AE00260">
            <w:pPr>
              <w:ind w:left="210"/>
              <w:jc w:val="center"/>
              <w:rPr>
                <w:kern w:val="0"/>
                <w:sz w:val="24"/>
                <w:szCs w:val="24"/>
              </w:rPr>
            </w:pPr>
            <w:r>
              <w:rPr>
                <w:rFonts w:hint="eastAsia"/>
                <w:color w:val="000000"/>
                <w:kern w:val="0"/>
                <w:sz w:val="18"/>
                <w:szCs w:val="18"/>
              </w:rPr>
              <w:t>20分</w:t>
            </w:r>
          </w:p>
        </w:tc>
        <w:tc>
          <w:tcPr>
            <w:tcW w:w="3786" w:type="dxa"/>
            <w:tcBorders>
              <w:top w:val="nil"/>
              <w:left w:val="nil"/>
              <w:bottom w:val="single" w:color="000000" w:sz="4" w:space="0"/>
              <w:right w:val="single" w:color="000000" w:sz="8" w:space="0"/>
            </w:tcBorders>
            <w:vAlign w:val="center"/>
          </w:tcPr>
          <w:p w14:paraId="67E66A0C">
            <w:pPr>
              <w:ind w:left="210"/>
              <w:rPr>
                <w:kern w:val="0"/>
                <w:sz w:val="24"/>
                <w:szCs w:val="24"/>
              </w:rPr>
            </w:pPr>
            <w:r>
              <w:rPr>
                <w:rFonts w:hint="eastAsia"/>
                <w:color w:val="000000"/>
                <w:kern w:val="0"/>
                <w:sz w:val="18"/>
                <w:szCs w:val="18"/>
              </w:rPr>
              <w:t>1.技术（10分）：供应商提供产品的技术性能或者功能完全满足医院临床需求的得20分，每有一项不满足扣2.5分，扣完为止。</w:t>
            </w:r>
          </w:p>
        </w:tc>
        <w:tc>
          <w:tcPr>
            <w:tcW w:w="537" w:type="dxa"/>
            <w:tcBorders>
              <w:top w:val="single" w:color="000000" w:sz="4" w:space="0"/>
              <w:left w:val="nil"/>
              <w:bottom w:val="single" w:color="000000" w:sz="4" w:space="0"/>
              <w:right w:val="single" w:color="000000" w:sz="8" w:space="0"/>
            </w:tcBorders>
            <w:vAlign w:val="center"/>
          </w:tcPr>
          <w:p w14:paraId="4E008F08">
            <w:pPr>
              <w:ind w:left="210"/>
              <w:rPr>
                <w:kern w:val="0"/>
                <w:sz w:val="24"/>
                <w:szCs w:val="24"/>
              </w:rPr>
            </w:pPr>
            <w:r>
              <w:rPr>
                <w:kern w:val="0"/>
                <w:sz w:val="24"/>
                <w:szCs w:val="24"/>
              </w:rPr>
              <w:t> </w:t>
            </w:r>
          </w:p>
          <w:p w14:paraId="4EE315DC">
            <w:pPr>
              <w:ind w:left="210"/>
              <w:rPr>
                <w:kern w:val="0"/>
                <w:sz w:val="24"/>
                <w:szCs w:val="24"/>
              </w:rPr>
            </w:pPr>
            <w:r>
              <w:rPr>
                <w:kern w:val="0"/>
                <w:sz w:val="24"/>
                <w:szCs w:val="24"/>
              </w:rPr>
              <w:t> </w:t>
            </w:r>
          </w:p>
          <w:p w14:paraId="5C56F3B4">
            <w:pPr>
              <w:ind w:left="210"/>
              <w:rPr>
                <w:kern w:val="0"/>
                <w:sz w:val="24"/>
                <w:szCs w:val="24"/>
              </w:rPr>
            </w:pPr>
            <w:r>
              <w:rPr>
                <w:kern w:val="0"/>
                <w:sz w:val="24"/>
                <w:szCs w:val="24"/>
              </w:rPr>
              <w:t> </w:t>
            </w:r>
          </w:p>
        </w:tc>
      </w:tr>
      <w:tr w14:paraId="5FC44808">
        <w:tblPrEx>
          <w:tblCellMar>
            <w:top w:w="0" w:type="dxa"/>
            <w:left w:w="108" w:type="dxa"/>
            <w:bottom w:w="0" w:type="dxa"/>
            <w:right w:w="108" w:type="dxa"/>
          </w:tblCellMar>
        </w:tblPrEx>
        <w:trPr>
          <w:trHeight w:val="90" w:hRule="atLeast"/>
          <w:tblCellSpacing w:w="0" w:type="dxa"/>
        </w:trPr>
        <w:tc>
          <w:tcPr>
            <w:tcW w:w="1559" w:type="dxa"/>
            <w:tcBorders>
              <w:top w:val="single" w:color="000000" w:sz="4" w:space="0"/>
              <w:left w:val="single" w:color="000000" w:sz="4" w:space="0"/>
              <w:bottom w:val="single" w:color="000000" w:sz="4" w:space="0"/>
              <w:right w:val="single" w:color="000000" w:sz="4" w:space="0"/>
            </w:tcBorders>
            <w:vAlign w:val="center"/>
          </w:tcPr>
          <w:p w14:paraId="10A6D5A4">
            <w:pPr>
              <w:spacing w:line="90" w:lineRule="atLeast"/>
              <w:ind w:left="210"/>
              <w:jc w:val="center"/>
              <w:rPr>
                <w:kern w:val="0"/>
                <w:sz w:val="24"/>
                <w:szCs w:val="24"/>
              </w:rPr>
            </w:pPr>
            <w:r>
              <w:rPr>
                <w:rFonts w:hint="eastAsia"/>
                <w:color w:val="000000"/>
                <w:kern w:val="0"/>
                <w:sz w:val="18"/>
                <w:szCs w:val="18"/>
              </w:rPr>
              <w:t>5</w:t>
            </w:r>
          </w:p>
        </w:tc>
        <w:tc>
          <w:tcPr>
            <w:tcW w:w="1560" w:type="dxa"/>
            <w:tcBorders>
              <w:top w:val="single" w:color="000000" w:sz="4" w:space="0"/>
              <w:left w:val="single" w:color="000000" w:sz="4" w:space="0"/>
              <w:bottom w:val="single" w:color="000000" w:sz="4" w:space="0"/>
              <w:right w:val="single" w:color="000000" w:sz="4" w:space="0"/>
            </w:tcBorders>
            <w:vAlign w:val="center"/>
          </w:tcPr>
          <w:p w14:paraId="22275CD2">
            <w:pPr>
              <w:spacing w:line="90" w:lineRule="atLeast"/>
              <w:ind w:left="210"/>
              <w:jc w:val="center"/>
              <w:rPr>
                <w:kern w:val="0"/>
                <w:sz w:val="24"/>
                <w:szCs w:val="24"/>
              </w:rPr>
            </w:pPr>
            <w:r>
              <w:rPr>
                <w:rFonts w:hint="eastAsia"/>
                <w:color w:val="000000"/>
                <w:kern w:val="0"/>
                <w:sz w:val="18"/>
                <w:szCs w:val="18"/>
              </w:rPr>
              <w:t>专利产品（6%）</w:t>
            </w:r>
          </w:p>
        </w:tc>
        <w:tc>
          <w:tcPr>
            <w:tcW w:w="850" w:type="dxa"/>
            <w:tcBorders>
              <w:top w:val="single" w:color="000000" w:sz="4" w:space="0"/>
              <w:left w:val="single" w:color="000000" w:sz="4" w:space="0"/>
              <w:bottom w:val="single" w:color="000000" w:sz="4" w:space="0"/>
              <w:right w:val="single" w:color="000000" w:sz="4" w:space="0"/>
            </w:tcBorders>
            <w:vAlign w:val="center"/>
          </w:tcPr>
          <w:p w14:paraId="7D30964A">
            <w:pPr>
              <w:spacing w:line="90" w:lineRule="atLeast"/>
              <w:ind w:left="210"/>
              <w:jc w:val="center"/>
              <w:rPr>
                <w:kern w:val="0"/>
                <w:sz w:val="24"/>
                <w:szCs w:val="24"/>
              </w:rPr>
            </w:pPr>
            <w:r>
              <w:rPr>
                <w:rFonts w:hint="eastAsia"/>
                <w:color w:val="000000"/>
                <w:kern w:val="0"/>
                <w:sz w:val="18"/>
                <w:szCs w:val="18"/>
              </w:rPr>
              <w:t>6分</w:t>
            </w:r>
          </w:p>
        </w:tc>
        <w:tc>
          <w:tcPr>
            <w:tcW w:w="3786" w:type="dxa"/>
            <w:tcBorders>
              <w:top w:val="single" w:color="000000" w:sz="4" w:space="0"/>
              <w:left w:val="single" w:color="000000" w:sz="4" w:space="0"/>
              <w:bottom w:val="single" w:color="000000" w:sz="4" w:space="0"/>
              <w:right w:val="single" w:color="000000" w:sz="4" w:space="0"/>
            </w:tcBorders>
            <w:vAlign w:val="center"/>
          </w:tcPr>
          <w:p w14:paraId="3247DB66">
            <w:pPr>
              <w:spacing w:line="90" w:lineRule="atLeast"/>
              <w:ind w:left="210"/>
              <w:rPr>
                <w:kern w:val="0"/>
                <w:sz w:val="24"/>
                <w:szCs w:val="24"/>
              </w:rPr>
            </w:pPr>
            <w:r>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color="000000" w:sz="4" w:space="0"/>
              <w:left w:val="single" w:color="000000" w:sz="4" w:space="0"/>
              <w:bottom w:val="single" w:color="000000" w:sz="4" w:space="0"/>
              <w:right w:val="single" w:color="000000" w:sz="4" w:space="0"/>
            </w:tcBorders>
            <w:vAlign w:val="center"/>
          </w:tcPr>
          <w:p w14:paraId="51C37D2C">
            <w:pPr>
              <w:spacing w:line="90" w:lineRule="atLeast"/>
              <w:ind w:left="210"/>
              <w:rPr>
                <w:kern w:val="0"/>
                <w:sz w:val="24"/>
                <w:szCs w:val="24"/>
              </w:rPr>
            </w:pPr>
            <w:r>
              <w:rPr>
                <w:kern w:val="0"/>
                <w:sz w:val="24"/>
                <w:szCs w:val="24"/>
              </w:rPr>
              <w:t> </w:t>
            </w:r>
          </w:p>
        </w:tc>
      </w:tr>
    </w:tbl>
    <w:p w14:paraId="31297FCC">
      <w:pPr>
        <w:ind w:left="210"/>
      </w:pPr>
    </w:p>
    <w:p w14:paraId="39D9D04A">
      <w:pPr>
        <w:ind w:left="210"/>
        <w:rPr>
          <w:lang w:val="zh-TW"/>
        </w:rPr>
      </w:pPr>
    </w:p>
    <w:p w14:paraId="21B7EBAE">
      <w:pPr>
        <w:pStyle w:val="2"/>
      </w:pPr>
      <w:r>
        <w:t xml:space="preserve">   </w:t>
      </w:r>
      <w:r>
        <w:fldChar w:fldCharType="begin"/>
      </w:r>
      <w:r>
        <w:instrText xml:space="preserve"> HYPERLINK \l "目录" </w:instrText>
      </w:r>
      <w:r>
        <w:fldChar w:fldCharType="separate"/>
      </w:r>
      <w:r>
        <w:t>报价文件</w:t>
      </w:r>
      <w:r>
        <w:fldChar w:fldCharType="end"/>
      </w:r>
      <w:r>
        <w:t>格式</w:t>
      </w:r>
      <w:bookmarkEnd w:id="3"/>
      <w:r>
        <w:t>编制要求</w:t>
      </w:r>
    </w:p>
    <w:p w14:paraId="44B8AF60">
      <w:pPr>
        <w:pStyle w:val="5"/>
        <w:ind w:left="210"/>
        <w:rPr>
          <w:rFonts w:hint="default" w:eastAsia="宋体"/>
        </w:rPr>
      </w:pPr>
    </w:p>
    <w:p w14:paraId="23E0097A">
      <w:pPr>
        <w:pStyle w:val="5"/>
        <w:ind w:left="210"/>
        <w:rPr>
          <w:rFonts w:hint="default" w:eastAsia="宋体"/>
        </w:rPr>
      </w:pPr>
      <w:r>
        <w:rPr>
          <w:rFonts w:eastAsia="宋体"/>
        </w:rPr>
        <w:t>一、供应商须按照本章提供的文件格式一至格式八的顺序编制《报价文件》。</w:t>
      </w:r>
    </w:p>
    <w:p w14:paraId="4E0CE09A">
      <w:pPr>
        <w:pStyle w:val="5"/>
        <w:ind w:left="210"/>
        <w:rPr>
          <w:rFonts w:hint="default" w:eastAsia="宋体"/>
        </w:rPr>
      </w:pPr>
      <w:r>
        <w:rPr>
          <w:rFonts w:eastAsia="宋体"/>
        </w:rPr>
        <w:t>《报价文件》每一页均须加盖供应商公章（盖章位置无要求），并在写明需要签字（章）处进行签署。</w:t>
      </w:r>
    </w:p>
    <w:p w14:paraId="29103F2B">
      <w:pPr>
        <w:pStyle w:val="5"/>
        <w:ind w:left="210"/>
        <w:rPr>
          <w:rFonts w:hint="default" w:eastAsia="宋体"/>
        </w:rPr>
      </w:pPr>
      <w:r>
        <w:rPr>
          <w:rFonts w:eastAsia="宋体"/>
        </w:rPr>
        <w:t>二、报价文件格式：</w:t>
      </w:r>
    </w:p>
    <w:p w14:paraId="4C4CD1C9">
      <w:pPr>
        <w:pStyle w:val="5"/>
        <w:ind w:left="210"/>
        <w:rPr>
          <w:rFonts w:hint="default" w:eastAsia="宋体"/>
        </w:rPr>
      </w:pPr>
      <w:r>
        <w:rPr>
          <w:rFonts w:eastAsia="宋体"/>
        </w:rPr>
        <w:t>报价文件应至少包含本章写明的格式一至格式八的相关材料，并按照此顺序依次编制。</w:t>
      </w:r>
    </w:p>
    <w:p w14:paraId="14E3CE9A">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741BE7FE">
      <w:pPr>
        <w:pStyle w:val="5"/>
        <w:ind w:left="210"/>
        <w:rPr>
          <w:rFonts w:hint="default" w:eastAsia="宋体"/>
          <w:lang w:val="zh-TW" w:eastAsia="zh-TW"/>
        </w:rPr>
      </w:pPr>
      <w:r>
        <w:rPr>
          <w:rFonts w:eastAsia="宋体"/>
          <w:lang w:val="zh-TW" w:eastAsia="zh-TW"/>
        </w:rPr>
        <w:br w:type="page"/>
      </w:r>
    </w:p>
    <w:p w14:paraId="35E70B3D">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08DE5288">
      <w:pPr>
        <w:pStyle w:val="5"/>
        <w:ind w:left="210"/>
        <w:rPr>
          <w:rFonts w:hint="default" w:eastAsia="宋体"/>
          <w:lang w:val="zh-TW"/>
        </w:rPr>
      </w:pPr>
    </w:p>
    <w:p w14:paraId="237341A5">
      <w:pPr>
        <w:pStyle w:val="5"/>
        <w:ind w:left="210"/>
        <w:rPr>
          <w:rFonts w:hint="default" w:eastAsia="宋体"/>
        </w:rPr>
      </w:pPr>
      <w:bookmarkStart w:id="4" w:name="_Toc30609"/>
      <w:bookmarkStart w:id="5" w:name="_Toc9428"/>
      <w:bookmarkStart w:id="6" w:name="_Toc19851"/>
    </w:p>
    <w:p w14:paraId="2B6E73CB">
      <w:pPr>
        <w:pStyle w:val="5"/>
        <w:ind w:left="210"/>
        <w:rPr>
          <w:rFonts w:hint="default" w:eastAsia="宋体"/>
        </w:rPr>
      </w:pPr>
      <w:r>
        <w:rPr>
          <w:rFonts w:eastAsia="宋体"/>
        </w:rPr>
        <w:t>项目名称：</w:t>
      </w:r>
      <w:bookmarkEnd w:id="4"/>
      <w:bookmarkEnd w:id="5"/>
      <w:bookmarkEnd w:id="6"/>
      <w:r>
        <w:rPr>
          <w:rFonts w:eastAsia="宋体"/>
        </w:rPr>
        <w:t>XXX</w:t>
      </w:r>
    </w:p>
    <w:p w14:paraId="351522DA">
      <w:pPr>
        <w:pStyle w:val="5"/>
        <w:ind w:left="210"/>
        <w:rPr>
          <w:rFonts w:hint="default" w:eastAsia="宋体"/>
        </w:rPr>
      </w:pPr>
      <w:bookmarkStart w:id="7" w:name="_Toc1544"/>
      <w:bookmarkStart w:id="8" w:name="_Toc32352"/>
      <w:bookmarkStart w:id="9" w:name="_Toc9041"/>
      <w:r>
        <w:rPr>
          <w:rFonts w:eastAsia="宋体"/>
        </w:rPr>
        <w:t>项目编号：</w:t>
      </w:r>
      <w:bookmarkEnd w:id="7"/>
      <w:bookmarkEnd w:id="8"/>
      <w:bookmarkEnd w:id="9"/>
      <w:r>
        <w:rPr>
          <w:rFonts w:eastAsia="宋体"/>
        </w:rPr>
        <w:t>XXX</w:t>
      </w:r>
      <w:bookmarkStart w:id="10" w:name="_Toc21472"/>
      <w:bookmarkStart w:id="11" w:name="_Toc24097"/>
    </w:p>
    <w:bookmarkEnd w:id="10"/>
    <w:bookmarkEnd w:id="11"/>
    <w:p w14:paraId="3D6014DF">
      <w:pPr>
        <w:pStyle w:val="7"/>
      </w:pPr>
      <w:r>
        <w:rPr>
          <w:rFonts w:hint="eastAsia"/>
        </w:rPr>
        <w:t>报价文件</w:t>
      </w:r>
      <w:bookmarkStart w:id="12" w:name="_Toc24859"/>
      <w:bookmarkStart w:id="13" w:name="_Toc1690"/>
      <w:bookmarkStart w:id="14" w:name="_Toc32749"/>
      <w:bookmarkStart w:id="15" w:name="_Toc17163"/>
    </w:p>
    <w:p w14:paraId="3654DBD4">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50137B4F">
      <w:pPr>
        <w:pStyle w:val="5"/>
        <w:ind w:left="210"/>
        <w:rPr>
          <w:rFonts w:hint="default" w:eastAsia="宋体"/>
        </w:rPr>
      </w:pPr>
      <w:r>
        <w:rPr>
          <w:rFonts w:eastAsia="宋体"/>
        </w:rPr>
        <w:t>供应商授权代理人：XXX</w:t>
      </w:r>
    </w:p>
    <w:p w14:paraId="7EC66121">
      <w:pPr>
        <w:pStyle w:val="5"/>
        <w:ind w:left="210"/>
        <w:rPr>
          <w:rFonts w:hint="default" w:eastAsia="宋体"/>
        </w:rPr>
      </w:pPr>
      <w:bookmarkStart w:id="16" w:name="_Toc5996"/>
      <w:bookmarkStart w:id="17" w:name="_Toc2989"/>
      <w:bookmarkStart w:id="18" w:name="_Toc27526"/>
      <w:bookmarkStart w:id="19" w:name="_Toc27135"/>
      <w:r>
        <w:rPr>
          <w:rFonts w:eastAsia="宋体"/>
        </w:rPr>
        <w:t>经办人联系方式（移动电话）：</w:t>
      </w:r>
      <w:bookmarkEnd w:id="16"/>
      <w:bookmarkEnd w:id="17"/>
      <w:bookmarkEnd w:id="18"/>
      <w:bookmarkEnd w:id="19"/>
      <w:r>
        <w:rPr>
          <w:rFonts w:eastAsia="宋体"/>
        </w:rPr>
        <w:t>XXX</w:t>
      </w:r>
    </w:p>
    <w:p w14:paraId="24E607FA">
      <w:pPr>
        <w:pStyle w:val="5"/>
        <w:ind w:left="0" w:leftChars="0"/>
        <w:rPr>
          <w:rFonts w:hint="default" w:eastAsia="宋体"/>
        </w:rPr>
      </w:pPr>
    </w:p>
    <w:p w14:paraId="64CC61F3">
      <w:pPr>
        <w:pStyle w:val="5"/>
        <w:ind w:left="0" w:leftChars="0"/>
        <w:rPr>
          <w:rFonts w:hint="default" w:eastAsia="宋体"/>
        </w:rPr>
      </w:pPr>
    </w:p>
    <w:p w14:paraId="2FFC1682">
      <w:pPr>
        <w:pStyle w:val="5"/>
        <w:ind w:left="210"/>
        <w:rPr>
          <w:rFonts w:hint="default" w:eastAsia="宋体"/>
          <w:lang w:val="zh-TW" w:eastAsia="zh-TW"/>
        </w:rPr>
      </w:pPr>
      <w:bookmarkStart w:id="20" w:name="_Toc19987"/>
      <w:bookmarkStart w:id="21" w:name="_Toc7233"/>
      <w:bookmarkStart w:id="22" w:name="_Toc5056"/>
      <w:bookmarkStart w:id="23" w:name="_Toc2031"/>
      <w:r>
        <w:rPr>
          <w:rFonts w:eastAsia="宋体"/>
        </w:rPr>
        <w:t>日期：2024年XXX月XXX日</w:t>
      </w:r>
      <w:bookmarkEnd w:id="20"/>
      <w:bookmarkEnd w:id="21"/>
      <w:bookmarkEnd w:id="22"/>
      <w:bookmarkEnd w:id="23"/>
    </w:p>
    <w:p w14:paraId="5397403A">
      <w:pPr>
        <w:pStyle w:val="5"/>
        <w:ind w:left="210"/>
        <w:rPr>
          <w:rFonts w:hint="default" w:eastAsia="宋体"/>
          <w:lang w:val="zh-TW" w:eastAsia="zh-TW"/>
        </w:rPr>
      </w:pPr>
      <w:bookmarkStart w:id="24" w:name="承诺函"/>
      <w:r>
        <w:rPr>
          <w:rFonts w:eastAsia="宋体"/>
          <w:lang w:val="zh-TW" w:eastAsia="zh-TW"/>
        </w:rPr>
        <w:t>格式二：承诺函</w:t>
      </w:r>
    </w:p>
    <w:bookmarkEnd w:id="24"/>
    <w:p w14:paraId="232D0684">
      <w:pPr>
        <w:pStyle w:val="5"/>
        <w:ind w:left="210"/>
        <w:rPr>
          <w:rFonts w:hint="default" w:eastAsia="宋体"/>
          <w:lang w:val="zh-TW"/>
        </w:rPr>
      </w:pPr>
    </w:p>
    <w:p w14:paraId="5DD3797F">
      <w:pPr>
        <w:pStyle w:val="5"/>
        <w:ind w:left="210"/>
        <w:rPr>
          <w:rFonts w:hint="default" w:eastAsia="宋体"/>
        </w:rPr>
      </w:pPr>
      <w:r>
        <w:rPr>
          <w:rFonts w:eastAsia="宋体"/>
        </w:rPr>
        <w:t>承诺函</w:t>
      </w:r>
    </w:p>
    <w:p w14:paraId="1C8E838A">
      <w:pPr>
        <w:pStyle w:val="5"/>
        <w:ind w:left="210"/>
        <w:rPr>
          <w:rFonts w:hint="default" w:eastAsia="宋体"/>
        </w:rPr>
      </w:pPr>
    </w:p>
    <w:p w14:paraId="15CAB5DA">
      <w:pPr>
        <w:pStyle w:val="5"/>
        <w:ind w:left="210"/>
        <w:rPr>
          <w:rFonts w:hint="default" w:eastAsia="宋体"/>
        </w:rPr>
      </w:pPr>
      <w:r>
        <w:rPr>
          <w:rFonts w:eastAsia="宋体"/>
        </w:rPr>
        <w:t>致汉源县人民医院：</w:t>
      </w:r>
    </w:p>
    <w:p w14:paraId="6A32CFF5">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78637A6D">
      <w:pPr>
        <w:pStyle w:val="5"/>
        <w:ind w:left="210"/>
        <w:rPr>
          <w:rFonts w:hint="default" w:eastAsia="宋体"/>
        </w:rPr>
      </w:pPr>
      <w:r>
        <w:rPr>
          <w:rFonts w:eastAsia="宋体"/>
        </w:rPr>
        <w:t>本公司现承诺：</w:t>
      </w:r>
    </w:p>
    <w:p w14:paraId="0D55BFE7">
      <w:pPr>
        <w:pStyle w:val="5"/>
        <w:ind w:left="210"/>
        <w:rPr>
          <w:rFonts w:hint="default" w:eastAsia="宋体"/>
        </w:rPr>
      </w:pPr>
      <w:r>
        <w:rPr>
          <w:rFonts w:eastAsia="宋体"/>
        </w:rPr>
        <w:t>我公司满足关于供应商的资格要求，包括（不限于）：</w:t>
      </w:r>
    </w:p>
    <w:p w14:paraId="3E61C4BF">
      <w:pPr>
        <w:pStyle w:val="5"/>
        <w:ind w:left="210"/>
        <w:rPr>
          <w:rFonts w:hint="default" w:eastAsia="宋体"/>
        </w:rPr>
      </w:pPr>
      <w:r>
        <w:rPr>
          <w:rFonts w:eastAsia="宋体"/>
        </w:rPr>
        <w:t>（1）供应商应具备独立承担民事责任的能力及行业主管部门要求的各项资质。</w:t>
      </w:r>
    </w:p>
    <w:p w14:paraId="096E6986">
      <w:pPr>
        <w:pStyle w:val="5"/>
        <w:ind w:left="210"/>
        <w:rPr>
          <w:rFonts w:hint="default" w:eastAsia="宋体"/>
        </w:rPr>
      </w:pPr>
      <w:r>
        <w:rPr>
          <w:rFonts w:eastAsia="宋体"/>
        </w:rPr>
        <w:t>（2）具有良好的商业信誉和健全的财务会计制度；</w:t>
      </w:r>
    </w:p>
    <w:p w14:paraId="0893B0B2">
      <w:pPr>
        <w:pStyle w:val="5"/>
        <w:ind w:left="210"/>
        <w:rPr>
          <w:rFonts w:hint="default" w:eastAsia="宋体"/>
        </w:rPr>
      </w:pPr>
      <w:r>
        <w:rPr>
          <w:rFonts w:eastAsia="宋体"/>
        </w:rPr>
        <w:t>（3）具有履行合同所必需的设备和专业技术能力；</w:t>
      </w:r>
    </w:p>
    <w:p w14:paraId="25B103B4">
      <w:pPr>
        <w:pStyle w:val="5"/>
        <w:ind w:left="210"/>
        <w:rPr>
          <w:rFonts w:hint="default" w:eastAsia="宋体"/>
        </w:rPr>
      </w:pPr>
      <w:r>
        <w:rPr>
          <w:rFonts w:eastAsia="宋体"/>
        </w:rPr>
        <w:t>（4）有依法缴纳税收和社会保障资金的良好记录；</w:t>
      </w:r>
    </w:p>
    <w:p w14:paraId="4910875E">
      <w:pPr>
        <w:pStyle w:val="5"/>
        <w:ind w:left="210"/>
        <w:rPr>
          <w:rFonts w:hint="default" w:eastAsia="宋体"/>
        </w:rPr>
      </w:pPr>
      <w:r>
        <w:rPr>
          <w:rFonts w:eastAsia="宋体"/>
        </w:rPr>
        <w:t>（5）参加采购活动前三年内，在经营活动中没有重大违法记录；</w:t>
      </w:r>
    </w:p>
    <w:p w14:paraId="27F378A9">
      <w:pPr>
        <w:pStyle w:val="5"/>
        <w:ind w:left="210"/>
        <w:rPr>
          <w:rFonts w:hint="default" w:eastAsia="宋体"/>
        </w:rPr>
      </w:pPr>
      <w:r>
        <w:rPr>
          <w:rFonts w:eastAsia="宋体"/>
        </w:rPr>
        <w:t>（6）法律、行政法规规定的其他条件；</w:t>
      </w:r>
    </w:p>
    <w:p w14:paraId="13ADFFCC">
      <w:pPr>
        <w:pStyle w:val="5"/>
        <w:ind w:left="210"/>
        <w:rPr>
          <w:rFonts w:hint="default" w:eastAsia="宋体"/>
        </w:rPr>
      </w:pPr>
      <w:r>
        <w:rPr>
          <w:rFonts w:eastAsia="宋体"/>
        </w:rPr>
        <w:t>（7）根据采购项目提出的特殊条件。</w:t>
      </w:r>
    </w:p>
    <w:p w14:paraId="4A97DFDD">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53C9D07D">
      <w:pPr>
        <w:pStyle w:val="5"/>
        <w:ind w:left="210"/>
        <w:rPr>
          <w:rFonts w:hint="default" w:eastAsia="宋体"/>
        </w:rPr>
      </w:pPr>
      <w:r>
        <w:rPr>
          <w:rFonts w:eastAsia="宋体"/>
        </w:rPr>
        <w:t>（9）投标企业、生产企业及本次投标涉及产品不得涉及以下情况：</w:t>
      </w:r>
    </w:p>
    <w:p w14:paraId="6479BA87">
      <w:pPr>
        <w:pStyle w:val="5"/>
        <w:ind w:left="210"/>
        <w:rPr>
          <w:rFonts w:hint="default" w:eastAsia="宋体"/>
        </w:rPr>
      </w:pPr>
      <w:r>
        <w:rPr>
          <w:rFonts w:eastAsia="宋体"/>
        </w:rPr>
        <w:t>被列入失信被执行人、重大税收违法案件当事人名单、政府采购严重违法失信行为记录名单。</w:t>
      </w:r>
    </w:p>
    <w:p w14:paraId="534E14BF">
      <w:pPr>
        <w:pStyle w:val="5"/>
        <w:ind w:left="210"/>
        <w:rPr>
          <w:rFonts w:hint="default" w:eastAsia="宋体"/>
        </w:rPr>
      </w:pPr>
      <w:r>
        <w:rPr>
          <w:rFonts w:eastAsia="宋体"/>
        </w:rPr>
        <w:t>医药价格和招采信用评价为“中等”“、严重”“、特别严重”。</w:t>
      </w:r>
    </w:p>
    <w:p w14:paraId="2DF34B72">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050B839B">
      <w:pPr>
        <w:pStyle w:val="5"/>
        <w:ind w:left="210"/>
        <w:rPr>
          <w:rFonts w:hint="default" w:eastAsia="宋体"/>
        </w:rPr>
      </w:pPr>
      <w:r>
        <w:rPr>
          <w:rFonts w:eastAsia="宋体"/>
        </w:rPr>
        <w:t>响应情况中提供的任何资料和技术、服务、商务等响应承诺情况都是真实的、有效的、合法的。</w:t>
      </w:r>
    </w:p>
    <w:p w14:paraId="1F8A5B45">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574CD131">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3A3901B0">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DA9E8E6">
      <w:pPr>
        <w:pStyle w:val="5"/>
        <w:ind w:left="210"/>
        <w:rPr>
          <w:rFonts w:hint="default" w:eastAsia="宋体"/>
        </w:rPr>
      </w:pPr>
      <w:r>
        <w:rPr>
          <w:rFonts w:eastAsia="宋体"/>
        </w:rPr>
        <w:t>我方自愿按照采购文件规定的各项要求向采购人提供所需货物和服务。</w:t>
      </w:r>
    </w:p>
    <w:p w14:paraId="1C4F5E08">
      <w:pPr>
        <w:pStyle w:val="5"/>
        <w:ind w:left="210"/>
        <w:rPr>
          <w:rFonts w:hint="default" w:eastAsia="宋体"/>
        </w:rPr>
      </w:pPr>
      <w:r>
        <w:rPr>
          <w:rFonts w:eastAsia="宋体"/>
        </w:rPr>
        <w:t>一旦我方成交，我方将严格履行采购文件、合同（协议）规定和约定的责任和义务。</w:t>
      </w:r>
    </w:p>
    <w:p w14:paraId="13C7A930">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2AE9D7E1">
      <w:pPr>
        <w:pStyle w:val="5"/>
        <w:ind w:left="210"/>
        <w:rPr>
          <w:rFonts w:hint="default" w:eastAsia="宋体"/>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059A39C8">
      <w:pPr>
        <w:pStyle w:val="5"/>
        <w:ind w:left="210"/>
        <w:rPr>
          <w:rFonts w:hint="default" w:eastAsia="宋体"/>
        </w:rPr>
      </w:pPr>
      <w:r>
        <w:rPr>
          <w:rFonts w:eastAsia="宋体"/>
        </w:rPr>
        <w:t>供应商名称：XXX（供应商公章）</w:t>
      </w:r>
    </w:p>
    <w:p w14:paraId="28596BAE">
      <w:pPr>
        <w:pStyle w:val="5"/>
        <w:ind w:left="210"/>
        <w:rPr>
          <w:rFonts w:hint="default" w:eastAsia="宋体"/>
        </w:rPr>
      </w:pPr>
      <w:r>
        <w:rPr>
          <w:rFonts w:eastAsia="宋体"/>
        </w:rPr>
        <w:t>供应商法人签字（章）：</w:t>
      </w:r>
    </w:p>
    <w:p w14:paraId="744D61C9">
      <w:pPr>
        <w:pStyle w:val="5"/>
        <w:ind w:left="210"/>
        <w:rPr>
          <w:rFonts w:hint="default" w:eastAsia="宋体"/>
          <w:lang w:val="zh-TW" w:eastAsia="zh-TW"/>
        </w:rPr>
      </w:pPr>
      <w:r>
        <w:rPr>
          <w:rFonts w:eastAsia="宋体"/>
        </w:rPr>
        <w:t>时间：202</w:t>
      </w:r>
      <w:r>
        <w:rPr>
          <w:rFonts w:hint="eastAsia" w:eastAsia="宋体"/>
          <w:lang w:val="en-US" w:eastAsia="zh-CN"/>
        </w:rPr>
        <w:t>6</w:t>
      </w:r>
      <w:r>
        <w:rPr>
          <w:rFonts w:eastAsia="宋体"/>
        </w:rPr>
        <w:t>年XXX月XXX日</w:t>
      </w:r>
    </w:p>
    <w:p w14:paraId="1F9D84FB">
      <w:pPr>
        <w:pStyle w:val="5"/>
        <w:ind w:left="210"/>
        <w:rPr>
          <w:rFonts w:hint="default" w:eastAsia="宋体"/>
          <w:lang w:val="zh-TW" w:eastAsia="zh-TW"/>
        </w:rPr>
      </w:pPr>
      <w:r>
        <w:rPr>
          <w:rFonts w:eastAsia="宋体"/>
          <w:lang w:val="zh-TW" w:eastAsia="zh-TW"/>
        </w:rPr>
        <w:br w:type="page"/>
      </w:r>
    </w:p>
    <w:p w14:paraId="0366AB54">
      <w:pPr>
        <w:pStyle w:val="5"/>
        <w:ind w:left="210"/>
        <w:rPr>
          <w:rFonts w:hint="default" w:eastAsia="宋体"/>
        </w:rPr>
      </w:pPr>
      <w:r>
        <w:rPr>
          <w:rFonts w:eastAsia="宋体"/>
        </w:rPr>
        <w:t>格式三：</w:t>
      </w:r>
    </w:p>
    <w:p w14:paraId="28832126">
      <w:pPr>
        <w:pStyle w:val="5"/>
        <w:ind w:left="210"/>
        <w:rPr>
          <w:rFonts w:hint="default" w:eastAsia="宋体"/>
        </w:rPr>
      </w:pPr>
      <w:r>
        <w:rPr>
          <w:rFonts w:eastAsia="宋体"/>
        </w:rPr>
        <w:t>（1）法定代表人授权委托书</w:t>
      </w:r>
    </w:p>
    <w:p w14:paraId="6F247A47">
      <w:pPr>
        <w:pStyle w:val="5"/>
        <w:ind w:left="210"/>
        <w:rPr>
          <w:rFonts w:hint="default" w:eastAsia="宋体"/>
        </w:rPr>
      </w:pPr>
      <w:r>
        <w:rPr>
          <w:rFonts w:eastAsia="宋体"/>
        </w:rPr>
        <w:t>法定代表人授权委托书</w:t>
      </w:r>
    </w:p>
    <w:p w14:paraId="6E483E37">
      <w:pPr>
        <w:pStyle w:val="5"/>
        <w:ind w:left="210"/>
        <w:rPr>
          <w:rFonts w:hint="default" w:eastAsia="宋体"/>
        </w:rPr>
      </w:pPr>
      <w:r>
        <w:rPr>
          <w:rFonts w:eastAsia="宋体"/>
        </w:rPr>
        <w:t>委托人：</w:t>
      </w:r>
    </w:p>
    <w:p w14:paraId="52974D07">
      <w:pPr>
        <w:pStyle w:val="5"/>
        <w:ind w:left="210"/>
        <w:rPr>
          <w:rFonts w:hint="default" w:eastAsia="宋体"/>
        </w:rPr>
      </w:pPr>
      <w:r>
        <w:rPr>
          <w:rFonts w:eastAsia="宋体"/>
        </w:rPr>
        <w:t>地址：</w:t>
      </w:r>
    </w:p>
    <w:p w14:paraId="04DBA4F4">
      <w:pPr>
        <w:pStyle w:val="5"/>
        <w:ind w:left="210"/>
        <w:rPr>
          <w:rFonts w:hint="default" w:eastAsia="宋体"/>
        </w:rPr>
      </w:pPr>
      <w:r>
        <w:rPr>
          <w:rFonts w:eastAsia="宋体"/>
        </w:rPr>
        <w:t>法定代表人：</w:t>
      </w:r>
    </w:p>
    <w:p w14:paraId="698A749E">
      <w:pPr>
        <w:pStyle w:val="5"/>
        <w:ind w:left="210"/>
        <w:rPr>
          <w:rFonts w:hint="default" w:eastAsia="宋体"/>
        </w:rPr>
      </w:pPr>
      <w:r>
        <w:rPr>
          <w:rFonts w:eastAsia="宋体"/>
        </w:rPr>
        <w:t>委托代理人姓名：</w:t>
      </w:r>
    </w:p>
    <w:p w14:paraId="3F8C4EF2">
      <w:pPr>
        <w:pStyle w:val="5"/>
        <w:ind w:left="210"/>
        <w:rPr>
          <w:rFonts w:hint="default"/>
          <w:u w:val="single"/>
        </w:rPr>
      </w:pPr>
      <w:r>
        <w:rPr>
          <w:rFonts w:eastAsia="宋体"/>
        </w:rPr>
        <w:t>委托代理人职</w:t>
      </w:r>
      <w:r>
        <w:rPr>
          <w:rFonts w:ascii="宋体" w:hAnsi="宋体" w:eastAsia="宋体" w:cs="宋体"/>
        </w:rPr>
        <w:t>务：</w:t>
      </w:r>
    </w:p>
    <w:p w14:paraId="430C7C36">
      <w:pPr>
        <w:pStyle w:val="5"/>
        <w:ind w:left="210"/>
        <w:rPr>
          <w:rFonts w:hint="default" w:eastAsia="宋体"/>
        </w:rPr>
      </w:pPr>
      <w:r>
        <w:rPr>
          <w:rFonts w:eastAsia="宋体"/>
        </w:rPr>
        <w:t>委托代理人身份证号：</w:t>
      </w:r>
    </w:p>
    <w:p w14:paraId="4856B876">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3F3B1D67">
      <w:pPr>
        <w:pStyle w:val="5"/>
        <w:ind w:left="210"/>
        <w:rPr>
          <w:rFonts w:hint="default" w:eastAsia="宋体"/>
        </w:rPr>
      </w:pPr>
      <w:r>
        <w:rPr>
          <w:rFonts w:eastAsia="宋体"/>
        </w:rPr>
        <w:t>委托期限：自本授权委托书签署之日起至本授权委托书书面终止日为止。</w:t>
      </w:r>
    </w:p>
    <w:p w14:paraId="25166EAF">
      <w:pPr>
        <w:pStyle w:val="5"/>
        <w:ind w:left="210"/>
        <w:rPr>
          <w:rFonts w:hint="default" w:eastAsia="宋体"/>
        </w:rPr>
      </w:pPr>
      <w:r>
        <w:rPr>
          <w:rFonts w:eastAsia="宋体"/>
        </w:rPr>
        <w:t>受委托代理人无转委托权。</w:t>
      </w:r>
    </w:p>
    <w:p w14:paraId="1D151016">
      <w:pPr>
        <w:pStyle w:val="5"/>
        <w:ind w:left="210"/>
        <w:rPr>
          <w:rFonts w:hint="default" w:eastAsia="宋体"/>
        </w:rPr>
      </w:pPr>
      <w:r>
        <w:rPr>
          <w:rFonts w:eastAsia="宋体"/>
        </w:rPr>
        <w:t>特此委托！（附：委托代理人身份证复印件并盖章）</w:t>
      </w:r>
    </w:p>
    <w:p w14:paraId="3A422BA0">
      <w:pPr>
        <w:pStyle w:val="5"/>
        <w:ind w:left="210"/>
        <w:rPr>
          <w:rFonts w:hint="default" w:eastAsia="宋体"/>
        </w:rPr>
      </w:pPr>
      <w:r>
        <w:rPr>
          <w:rFonts w:eastAsia="宋体"/>
        </w:rPr>
        <w:t xml:space="preserve">委托人：           （盖章）      </w:t>
      </w:r>
    </w:p>
    <w:p w14:paraId="5112533D">
      <w:pPr>
        <w:pStyle w:val="5"/>
        <w:ind w:left="210"/>
        <w:rPr>
          <w:rFonts w:hint="default" w:eastAsia="宋体"/>
        </w:rPr>
      </w:pPr>
      <w:r>
        <w:rPr>
          <w:rFonts w:eastAsia="宋体"/>
        </w:rPr>
        <w:t>委托代理人：       （签名）</w:t>
      </w:r>
    </w:p>
    <w:p w14:paraId="50E88A9B">
      <w:pPr>
        <w:pStyle w:val="5"/>
        <w:ind w:left="210"/>
        <w:rPr>
          <w:rFonts w:hint="default" w:eastAsia="宋体"/>
        </w:rPr>
      </w:pPr>
      <w:r>
        <w:rPr>
          <w:rFonts w:eastAsia="宋体"/>
        </w:rPr>
        <w:t xml:space="preserve">法定代表人：       （签名）      </w:t>
      </w:r>
    </w:p>
    <w:p w14:paraId="21C0D6D7">
      <w:pPr>
        <w:pStyle w:val="5"/>
        <w:ind w:left="210"/>
        <w:rPr>
          <w:rFonts w:hint="default" w:eastAsia="宋体"/>
        </w:rPr>
      </w:pPr>
    </w:p>
    <w:p w14:paraId="1119487A">
      <w:pPr>
        <w:pStyle w:val="5"/>
        <w:ind w:left="210"/>
        <w:rPr>
          <w:rFonts w:hint="default" w:eastAsia="宋体"/>
        </w:rPr>
      </w:pPr>
      <w:r>
        <w:rPr>
          <w:rFonts w:eastAsia="宋体"/>
        </w:rPr>
        <w:t>年月日</w:t>
      </w:r>
    </w:p>
    <w:p w14:paraId="4872D416">
      <w:pPr>
        <w:ind w:left="210"/>
        <w:rPr>
          <w:sz w:val="22"/>
          <w:lang w:val="zh-TW"/>
        </w:rPr>
      </w:pPr>
      <w:r>
        <w:rPr>
          <w:rFonts w:hint="eastAsia"/>
          <w:lang w:val="zh-TW" w:eastAsia="zh-TW"/>
        </w:rPr>
        <w:br w:type="page"/>
      </w:r>
    </w:p>
    <w:p w14:paraId="436A7E61">
      <w:pPr>
        <w:pStyle w:val="5"/>
        <w:ind w:left="210"/>
        <w:rPr>
          <w:rFonts w:hint="default" w:eastAsia="宋体"/>
        </w:rPr>
      </w:pPr>
      <w:r>
        <w:rPr>
          <w:rFonts w:eastAsia="宋体"/>
        </w:rPr>
        <w:t>格式四：报价一览表(不得修改或删除表格中内容，采购产品编号需要逐一填写是否参与报价）</w:t>
      </w:r>
    </w:p>
    <w:p w14:paraId="0CC269EE">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3A1612C6">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并且承诺匹配与该项检测试剂耗材使用量相当的质控物、校准品、检测品等，确保检验检测准确有效可以持续实施</w:t>
      </w:r>
      <w:r>
        <w:rPr>
          <w:rFonts w:eastAsia="宋体"/>
        </w:rPr>
        <w:t>，运输、安装、调试、检验、培训、税金和保险等费用以及采购文件规定的其他费用均应包含在报价中。</w:t>
      </w:r>
    </w:p>
    <w:p w14:paraId="114223E7">
      <w:pPr>
        <w:ind w:left="210" w:firstLine="945" w:firstLineChars="450"/>
      </w:pPr>
    </w:p>
    <w:p w14:paraId="7066B8E8">
      <w:pPr>
        <w:ind w:firstLine="420" w:firstLineChars="200"/>
      </w:pPr>
      <w:r>
        <w:rPr>
          <w:rFonts w:hint="eastAsia"/>
        </w:rPr>
        <w:t>见汉源县人民医院医学检验科试剂耗材（2026年第一批）采购</w:t>
      </w:r>
      <w:r>
        <w:t>报价一览表</w:t>
      </w:r>
    </w:p>
    <w:p w14:paraId="35EB433B">
      <w:pPr>
        <w:pStyle w:val="5"/>
        <w:ind w:left="210" w:firstLine="2310" w:firstLineChars="1100"/>
        <w:rPr>
          <w:rFonts w:hint="default" w:eastAsia="宋体"/>
        </w:rPr>
      </w:pPr>
      <w:r>
        <w:rPr>
          <w:rFonts w:eastAsia="宋体"/>
        </w:rPr>
        <w:t>表格内容（表格请逐页加盖公章）</w:t>
      </w:r>
    </w:p>
    <w:p w14:paraId="62614391">
      <w:pPr>
        <w:pStyle w:val="5"/>
        <w:ind w:left="210"/>
        <w:rPr>
          <w:rFonts w:hint="default" w:eastAsia="宋体"/>
        </w:rPr>
      </w:pPr>
    </w:p>
    <w:p w14:paraId="3DBADEC3">
      <w:pPr>
        <w:pStyle w:val="5"/>
        <w:ind w:left="210"/>
        <w:rPr>
          <w:rFonts w:hint="default" w:eastAsia="宋体"/>
        </w:rPr>
      </w:pPr>
      <w:r>
        <w:rPr>
          <w:rFonts w:eastAsia="宋体"/>
        </w:rPr>
        <w:t>供应商名称：（单位公章）（尾页）</w:t>
      </w:r>
    </w:p>
    <w:p w14:paraId="0F02424C">
      <w:pPr>
        <w:pStyle w:val="5"/>
        <w:ind w:left="210"/>
        <w:rPr>
          <w:rFonts w:hint="default" w:eastAsia="宋体"/>
        </w:rPr>
      </w:pPr>
      <w:r>
        <w:rPr>
          <w:rFonts w:eastAsia="宋体"/>
        </w:rPr>
        <w:t>法定代表（负责人）或授权代表人（尾页）</w:t>
      </w:r>
    </w:p>
    <w:p w14:paraId="71DD2C7C">
      <w:pPr>
        <w:pStyle w:val="5"/>
        <w:ind w:left="210"/>
        <w:rPr>
          <w:rFonts w:hint="default" w:eastAsia="宋体"/>
        </w:rPr>
      </w:pPr>
      <w:r>
        <w:rPr>
          <w:rFonts w:eastAsia="宋体"/>
        </w:rPr>
        <w:t>（签字或加盖个人名章）：（尾页）</w:t>
      </w:r>
    </w:p>
    <w:p w14:paraId="313D78B8">
      <w:pPr>
        <w:pStyle w:val="5"/>
        <w:ind w:left="210"/>
        <w:rPr>
          <w:rFonts w:hint="default" w:eastAsia="宋体"/>
        </w:rPr>
      </w:pPr>
      <w:r>
        <w:rPr>
          <w:rFonts w:eastAsia="宋体"/>
        </w:rPr>
        <w:t>年 月  日</w:t>
      </w:r>
      <w:r>
        <w:rPr>
          <w:lang w:val="zh-TW" w:eastAsia="zh-TW"/>
        </w:rPr>
        <w:br w:type="page"/>
      </w:r>
    </w:p>
    <w:p w14:paraId="711D5813">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6F2DE7B4">
      <w:pPr>
        <w:ind w:left="210"/>
        <w:rPr>
          <w:color w:val="000000"/>
          <w:sz w:val="18"/>
          <w:szCs w:val="18"/>
        </w:rPr>
      </w:pPr>
      <w:r>
        <w:t>格式</w:t>
      </w:r>
      <w:r>
        <w:rPr>
          <w:rFonts w:hint="eastAsia"/>
        </w:rPr>
        <w:t>六</w:t>
      </w:r>
      <w:r>
        <w:t>：</w:t>
      </w:r>
      <w:r>
        <w:rPr>
          <w:rFonts w:hint="eastAsia"/>
          <w:color w:val="000000"/>
          <w:sz w:val="18"/>
          <w:szCs w:val="18"/>
        </w:rPr>
        <w:t>业绩（格式自拟）</w:t>
      </w:r>
    </w:p>
    <w:p w14:paraId="1CC831E4">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7B77B2BA">
      <w:pPr>
        <w:ind w:left="210"/>
        <w:rPr>
          <w:color w:val="000000"/>
          <w:sz w:val="18"/>
          <w:szCs w:val="18"/>
        </w:rPr>
      </w:pPr>
      <w:r>
        <w:t>格式</w:t>
      </w:r>
      <w:r>
        <w:rPr>
          <w:rFonts w:hint="eastAsia"/>
        </w:rPr>
        <w:t>八</w:t>
      </w:r>
      <w:r>
        <w:t>：</w:t>
      </w:r>
      <w:r>
        <w:rPr>
          <w:rFonts w:hint="eastAsia"/>
          <w:color w:val="000000"/>
          <w:sz w:val="18"/>
          <w:szCs w:val="18"/>
        </w:rPr>
        <w:t>专利产品   （格式自拟）</w:t>
      </w:r>
    </w:p>
    <w:p w14:paraId="34641B22">
      <w:pPr>
        <w:ind w:left="210"/>
        <w:rPr>
          <w:color w:val="000000"/>
          <w:sz w:val="18"/>
          <w:szCs w:val="18"/>
        </w:rPr>
      </w:pPr>
    </w:p>
    <w:p w14:paraId="5787787D">
      <w:pPr>
        <w:ind w:left="210"/>
        <w:rPr>
          <w:color w:val="000000"/>
          <w:sz w:val="18"/>
          <w:szCs w:val="18"/>
        </w:rPr>
      </w:pPr>
    </w:p>
    <w:p w14:paraId="08DD2854">
      <w:pPr>
        <w:ind w:left="210"/>
        <w:rPr>
          <w:color w:val="000000"/>
          <w:sz w:val="18"/>
          <w:szCs w:val="18"/>
        </w:rPr>
      </w:pPr>
    </w:p>
    <w:p w14:paraId="4827828D">
      <w:pPr>
        <w:ind w:left="210"/>
        <w:rPr>
          <w:color w:val="000000"/>
          <w:sz w:val="18"/>
          <w:szCs w:val="18"/>
        </w:rPr>
      </w:pPr>
    </w:p>
    <w:p w14:paraId="6E673CE7">
      <w:pPr>
        <w:ind w:left="210"/>
      </w:pPr>
    </w:p>
    <w:bookmarkEnd w:id="25"/>
    <w:p w14:paraId="3DF9D542">
      <w:pPr>
        <w:pStyle w:val="5"/>
        <w:ind w:left="210"/>
        <w:rPr>
          <w:rFonts w:hint="default" w:eastAsia="宋体"/>
          <w:lang w:val="zh-TW" w:eastAsia="zh-TW"/>
        </w:rPr>
      </w:pPr>
    </w:p>
    <w:p w14:paraId="73FE801B">
      <w:pPr>
        <w:pStyle w:val="5"/>
        <w:ind w:left="210"/>
        <w:rPr>
          <w:rFonts w:hint="default" w:eastAsia="宋体"/>
          <w:lang w:val="zh-TW" w:eastAsia="zh-TW"/>
        </w:rPr>
      </w:pPr>
      <w:bookmarkStart w:id="26" w:name="第七章"/>
      <w:r>
        <w:rPr>
          <w:rFonts w:eastAsia="宋体"/>
          <w:lang w:val="zh-TW" w:eastAsia="zh-TW"/>
        </w:rPr>
        <w:br w:type="page"/>
      </w:r>
    </w:p>
    <w:bookmarkEnd w:id="26"/>
    <w:p w14:paraId="777A8D70">
      <w:pPr>
        <w:pStyle w:val="5"/>
        <w:ind w:left="210"/>
        <w:rPr>
          <w:rFonts w:hint="default" w:eastAsia="宋体"/>
          <w:lang w:val="zh-TW" w:eastAsia="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F76A">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5F0F">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4AB9">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1EFA">
    <w:pPr>
      <w:pStyle w:val="8"/>
      <w:ind w:left="2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path/>
          <v:fill on="f" focussize="0,0"/>
          <v:stroke on="f" weight="1pt" miterlimit="4"/>
          <v:imagedata o:title=""/>
          <o:lock v:ext="edit"/>
          <v:textbox inset="0mm,0mm,0mm,0mm" style="mso-fit-shape-to-text:t;">
            <w:txbxContent>
              <w:p w14:paraId="26B11963">
                <w:pPr>
                  <w:pStyle w:val="8"/>
                  <w:ind w:left="2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0DAA">
    <w:pPr>
      <w:pStyle w:val="8"/>
      <w:ind w:left="2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path/>
          <v:fill on="f" focussize="0,0"/>
          <v:stroke on="f" weight="1pt" miterlimit="4"/>
          <v:imagedata o:title=""/>
          <o:lock v:ext="edit"/>
          <v:textbox inset="0mm,0mm,0mm,0mm" style="mso-fit-shape-to-text:t;">
            <w:txbxContent>
              <w:p w14:paraId="5BC49AFF">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728D">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E5A6">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E49C">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62E56"/>
    <w:rsid w:val="000722CE"/>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C35"/>
    <w:rsid w:val="005644F6"/>
    <w:rsid w:val="00577F7C"/>
    <w:rsid w:val="005832AD"/>
    <w:rsid w:val="00587D23"/>
    <w:rsid w:val="005928AD"/>
    <w:rsid w:val="00597212"/>
    <w:rsid w:val="005A0669"/>
    <w:rsid w:val="005A5CE1"/>
    <w:rsid w:val="005A72E1"/>
    <w:rsid w:val="005F5FF3"/>
    <w:rsid w:val="005F7898"/>
    <w:rsid w:val="0060004C"/>
    <w:rsid w:val="00601955"/>
    <w:rsid w:val="00601E58"/>
    <w:rsid w:val="0060227B"/>
    <w:rsid w:val="00602536"/>
    <w:rsid w:val="00605C3E"/>
    <w:rsid w:val="00614A70"/>
    <w:rsid w:val="00615A24"/>
    <w:rsid w:val="00617CC2"/>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26E4"/>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170"/>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D6D8F"/>
    <w:rsid w:val="00EE6C7A"/>
    <w:rsid w:val="00F16CEE"/>
    <w:rsid w:val="00F276AE"/>
    <w:rsid w:val="00F30661"/>
    <w:rsid w:val="00F32D1F"/>
    <w:rsid w:val="00F50B93"/>
    <w:rsid w:val="00F6055A"/>
    <w:rsid w:val="00F62B44"/>
    <w:rsid w:val="00F67F32"/>
    <w:rsid w:val="00F70F0E"/>
    <w:rsid w:val="00F72887"/>
    <w:rsid w:val="00F83FD1"/>
    <w:rsid w:val="00F8735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4E009B1"/>
    <w:rsid w:val="152C0D1B"/>
    <w:rsid w:val="152D6842"/>
    <w:rsid w:val="155B515D"/>
    <w:rsid w:val="15663CEA"/>
    <w:rsid w:val="15957368"/>
    <w:rsid w:val="15A44D56"/>
    <w:rsid w:val="15D962AE"/>
    <w:rsid w:val="15FE0612"/>
    <w:rsid w:val="163D4862"/>
    <w:rsid w:val="173E6AE4"/>
    <w:rsid w:val="176302F9"/>
    <w:rsid w:val="177F36E7"/>
    <w:rsid w:val="17CD67F8"/>
    <w:rsid w:val="17DB2585"/>
    <w:rsid w:val="186C3B20"/>
    <w:rsid w:val="18E67566"/>
    <w:rsid w:val="19276F2B"/>
    <w:rsid w:val="19874772"/>
    <w:rsid w:val="199D3F96"/>
    <w:rsid w:val="19A35324"/>
    <w:rsid w:val="19B76E4C"/>
    <w:rsid w:val="19CE67D8"/>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3E2E73"/>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0E355A"/>
    <w:rsid w:val="304C1644"/>
    <w:rsid w:val="30AB6B41"/>
    <w:rsid w:val="30BF25EC"/>
    <w:rsid w:val="30C65728"/>
    <w:rsid w:val="30F70B95"/>
    <w:rsid w:val="310B6887"/>
    <w:rsid w:val="31193F40"/>
    <w:rsid w:val="31232B7B"/>
    <w:rsid w:val="314B0577"/>
    <w:rsid w:val="31515E6D"/>
    <w:rsid w:val="31992E3D"/>
    <w:rsid w:val="32000BDF"/>
    <w:rsid w:val="32096215"/>
    <w:rsid w:val="324A2389"/>
    <w:rsid w:val="325F5E35"/>
    <w:rsid w:val="326066CA"/>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AF10079"/>
    <w:rsid w:val="3B311935"/>
    <w:rsid w:val="3B765F9D"/>
    <w:rsid w:val="3C104DDD"/>
    <w:rsid w:val="3C243C4B"/>
    <w:rsid w:val="3C2B2403"/>
    <w:rsid w:val="3CC9595E"/>
    <w:rsid w:val="3D121CF5"/>
    <w:rsid w:val="3DA05553"/>
    <w:rsid w:val="3DC94AAA"/>
    <w:rsid w:val="3E55633E"/>
    <w:rsid w:val="3EDC6A5F"/>
    <w:rsid w:val="3EF55764"/>
    <w:rsid w:val="3F220916"/>
    <w:rsid w:val="3F49160F"/>
    <w:rsid w:val="3F884943"/>
    <w:rsid w:val="3FBD0E9A"/>
    <w:rsid w:val="3FCE0156"/>
    <w:rsid w:val="3FE1457C"/>
    <w:rsid w:val="40185875"/>
    <w:rsid w:val="406E1939"/>
    <w:rsid w:val="40E8793D"/>
    <w:rsid w:val="40EA7211"/>
    <w:rsid w:val="418238EE"/>
    <w:rsid w:val="41E55C2A"/>
    <w:rsid w:val="422624CB"/>
    <w:rsid w:val="42763CCC"/>
    <w:rsid w:val="42AC04F6"/>
    <w:rsid w:val="43560B8E"/>
    <w:rsid w:val="43A37B4B"/>
    <w:rsid w:val="43C05B54"/>
    <w:rsid w:val="43D47D05"/>
    <w:rsid w:val="43EC32A0"/>
    <w:rsid w:val="43F87E97"/>
    <w:rsid w:val="441177D6"/>
    <w:rsid w:val="44290050"/>
    <w:rsid w:val="45F8417E"/>
    <w:rsid w:val="45FC31CD"/>
    <w:rsid w:val="46165EE2"/>
    <w:rsid w:val="46184820"/>
    <w:rsid w:val="465B470D"/>
    <w:rsid w:val="46A165C4"/>
    <w:rsid w:val="46DD3374"/>
    <w:rsid w:val="47491CA4"/>
    <w:rsid w:val="47665118"/>
    <w:rsid w:val="47AB6FCE"/>
    <w:rsid w:val="47AF4D11"/>
    <w:rsid w:val="48111527"/>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B513F5"/>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5E15B2"/>
    <w:rsid w:val="556C5FEF"/>
    <w:rsid w:val="56010E2D"/>
    <w:rsid w:val="56513437"/>
    <w:rsid w:val="568A2F61"/>
    <w:rsid w:val="568E01E7"/>
    <w:rsid w:val="5693222C"/>
    <w:rsid w:val="569A6B8C"/>
    <w:rsid w:val="57023709"/>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0B62814"/>
    <w:rsid w:val="61131A15"/>
    <w:rsid w:val="61590222"/>
    <w:rsid w:val="615E1F6F"/>
    <w:rsid w:val="6175447D"/>
    <w:rsid w:val="619778B4"/>
    <w:rsid w:val="61DA76F1"/>
    <w:rsid w:val="62410803"/>
    <w:rsid w:val="62CF6944"/>
    <w:rsid w:val="62D16373"/>
    <w:rsid w:val="63365E8E"/>
    <w:rsid w:val="63383CFF"/>
    <w:rsid w:val="63500CFE"/>
    <w:rsid w:val="636724EC"/>
    <w:rsid w:val="65200BA4"/>
    <w:rsid w:val="658E5B0E"/>
    <w:rsid w:val="662B5A52"/>
    <w:rsid w:val="667B0788"/>
    <w:rsid w:val="667B1228"/>
    <w:rsid w:val="66970432"/>
    <w:rsid w:val="66E16B34"/>
    <w:rsid w:val="673D77EB"/>
    <w:rsid w:val="678216A2"/>
    <w:rsid w:val="684844AC"/>
    <w:rsid w:val="688768E9"/>
    <w:rsid w:val="68D20407"/>
    <w:rsid w:val="68DD74D8"/>
    <w:rsid w:val="694F7E51"/>
    <w:rsid w:val="69E846BD"/>
    <w:rsid w:val="6B362ECF"/>
    <w:rsid w:val="6B79100E"/>
    <w:rsid w:val="6BA75B7B"/>
    <w:rsid w:val="6BB12556"/>
    <w:rsid w:val="6BF16DF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3059C8"/>
    <w:rsid w:val="705A140E"/>
    <w:rsid w:val="70B14DA6"/>
    <w:rsid w:val="714D6260"/>
    <w:rsid w:val="71926986"/>
    <w:rsid w:val="71A63CD7"/>
    <w:rsid w:val="71AF5789"/>
    <w:rsid w:val="72331F17"/>
    <w:rsid w:val="72541E8D"/>
    <w:rsid w:val="732A5565"/>
    <w:rsid w:val="736C7698"/>
    <w:rsid w:val="740B2A1F"/>
    <w:rsid w:val="7439758C"/>
    <w:rsid w:val="747477EB"/>
    <w:rsid w:val="74B63458"/>
    <w:rsid w:val="75246819"/>
    <w:rsid w:val="75DA1174"/>
    <w:rsid w:val="75DC2E00"/>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B1A00-CE4E-4667-824E-E537683A2DEA}">
  <ds:schemaRefs/>
</ds:datastoreItem>
</file>

<file path=docProps/app.xml><?xml version="1.0" encoding="utf-8"?>
<Properties xmlns="http://schemas.openxmlformats.org/officeDocument/2006/extended-properties" xmlns:vt="http://schemas.openxmlformats.org/officeDocument/2006/docPropsVTypes">
  <Template>Normal</Template>
  <Pages>17</Pages>
  <Words>50</Words>
  <Characters>56</Characters>
  <Lines>53</Lines>
  <Paragraphs>15</Paragraphs>
  <TotalTime>9</TotalTime>
  <ScaleCrop>false</ScaleCrop>
  <LinksUpToDate>false</LinksUpToDate>
  <CharactersWithSpaces>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fairy</cp:lastModifiedBy>
  <dcterms:modified xsi:type="dcterms:W3CDTF">2026-03-06T07:00:39Z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D9D45DDAAAA043EAA6F80644D9631E1A</vt:lpwstr>
  </property>
  <property fmtid="{D5CDD505-2E9C-101B-9397-08002B2CF9AE}" pid="4" name="KSOTemplateDocerSaveRecord">
    <vt:lpwstr>eyJoZGlkIjoiMDRlM2NkOTYyMjViY2I3NDlmZGMzMzhhZjlhNzJiMDciLCJ1c2VySWQiOiI2ODIxNTUzNTgifQ==</vt:lpwstr>
  </property>
</Properties>
</file>