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rPr>
        <w:t>汉源县人民医院导医台家具采购及安装项目询价</w:t>
      </w:r>
      <w:r>
        <w:rPr>
          <w:rFonts w:hint="eastAsia" w:ascii="方正小标宋简体" w:hAnsi="方正小标宋简体" w:eastAsia="方正小标宋简体" w:cs="方正小标宋简体"/>
          <w:sz w:val="36"/>
          <w:szCs w:val="36"/>
          <w:highlight w:val="none"/>
          <w:lang w:eastAsia="zh-CN"/>
        </w:rPr>
        <w:t>文件</w:t>
      </w:r>
    </w:p>
    <w:p>
      <w:pPr>
        <w:rPr>
          <w:rFonts w:hint="eastAsia"/>
          <w:highlight w:val="none"/>
          <w:lang w:eastAsia="zh-CN"/>
        </w:rPr>
      </w:pPr>
    </w:p>
    <w:p>
      <w:pPr>
        <w:spacing w:line="360" w:lineRule="auto"/>
        <w:jc w:val="center"/>
        <w:outlineLvl w:val="0"/>
        <w:rPr>
          <w:rFonts w:hint="eastAsia" w:ascii="宋体" w:hAnsi="宋体" w:eastAsia="宋体" w:cs="宋体"/>
          <w:b/>
          <w:bCs/>
          <w:highlight w:val="none"/>
        </w:rPr>
      </w:pPr>
      <w:r>
        <w:rPr>
          <w:rStyle w:val="10"/>
          <w:rFonts w:hint="eastAsia" w:ascii="宋体" w:hAnsi="宋体" w:eastAsia="宋体" w:cs="宋体"/>
          <w:szCs w:val="32"/>
          <w:highlight w:val="none"/>
          <w:lang w:val="zh-TW" w:eastAsia="zh-CN"/>
        </w:rPr>
        <w:t>第一章</w:t>
      </w:r>
      <w:r>
        <w:rPr>
          <w:rStyle w:val="10"/>
          <w:rFonts w:hint="eastAsia" w:ascii="宋体" w:hAnsi="宋体" w:eastAsia="宋体" w:cs="宋体"/>
          <w:szCs w:val="32"/>
          <w:highlight w:val="none"/>
          <w:lang w:val="en-US" w:eastAsia="zh-CN"/>
        </w:rPr>
        <w:t xml:space="preserve"> </w:t>
      </w:r>
      <w:r>
        <w:rPr>
          <w:rStyle w:val="10"/>
          <w:rFonts w:hint="eastAsia" w:ascii="宋体" w:hAnsi="宋体" w:eastAsia="宋体" w:cs="宋体"/>
          <w:szCs w:val="32"/>
          <w:highlight w:val="none"/>
          <w:lang w:val="zh-TW" w:eastAsia="zh-CN"/>
        </w:rPr>
        <w:t>询价公告</w:t>
      </w:r>
    </w:p>
    <w:p>
      <w:pPr>
        <w:spacing w:line="360" w:lineRule="auto"/>
        <w:ind w:firstLine="422" w:firstLineChars="200"/>
        <w:jc w:val="left"/>
        <w:rPr>
          <w:rFonts w:hint="eastAsia" w:ascii="宋体" w:hAnsi="宋体" w:eastAsia="宋体" w:cs="宋体"/>
          <w:bCs/>
          <w:kern w:val="0"/>
          <w:highlight w:val="none"/>
        </w:rPr>
      </w:pPr>
      <w:r>
        <w:rPr>
          <w:rFonts w:hint="eastAsia" w:ascii="宋体" w:hAnsi="宋体" w:eastAsia="宋体" w:cs="宋体"/>
          <w:b/>
          <w:bCs/>
          <w:highlight w:val="none"/>
        </w:rPr>
        <w:t>一、</w:t>
      </w:r>
      <w:r>
        <w:rPr>
          <w:rFonts w:hint="eastAsia" w:ascii="宋体" w:hAnsi="宋体" w:eastAsia="宋体" w:cs="宋体"/>
          <w:b/>
          <w:bCs/>
          <w:highlight w:val="none"/>
          <w:lang w:eastAsia="zh-CN"/>
        </w:rPr>
        <w:t>采购</w:t>
      </w:r>
      <w:r>
        <w:rPr>
          <w:rFonts w:hint="eastAsia" w:ascii="宋体" w:hAnsi="宋体" w:eastAsia="宋体" w:cs="宋体"/>
          <w:b/>
          <w:bCs/>
          <w:highlight w:val="none"/>
        </w:rPr>
        <w:t>范围：</w:t>
      </w:r>
      <w:bookmarkStart w:id="20" w:name="_GoBack"/>
      <w:bookmarkEnd w:id="20"/>
    </w:p>
    <w:p>
      <w:pPr>
        <w:spacing w:line="360" w:lineRule="auto"/>
        <w:ind w:firstLine="420" w:firstLineChars="200"/>
        <w:jc w:val="left"/>
        <w:rPr>
          <w:rFonts w:hint="eastAsia" w:ascii="宋体" w:hAnsi="宋体" w:eastAsia="宋体" w:cs="宋体"/>
          <w:bCs/>
          <w:kern w:val="0"/>
          <w:highlight w:val="none"/>
        </w:rPr>
      </w:pPr>
      <w:r>
        <w:rPr>
          <w:rFonts w:hint="eastAsia" w:ascii="宋体" w:hAnsi="宋体" w:eastAsia="宋体" w:cs="宋体"/>
          <w:highlight w:val="none"/>
        </w:rPr>
        <w:t>本项目为</w:t>
      </w:r>
      <w:r>
        <w:rPr>
          <w:rFonts w:hint="eastAsia" w:ascii="宋体" w:hAnsi="宋体" w:eastAsia="宋体" w:cs="宋体"/>
          <w:highlight w:val="none"/>
          <w:lang w:eastAsia="zh-CN"/>
        </w:rPr>
        <w:t>汉源县人民医院导医台家具采购及安装项目</w:t>
      </w:r>
      <w:r>
        <w:rPr>
          <w:rFonts w:hint="eastAsia" w:ascii="宋体" w:hAnsi="宋体" w:eastAsia="宋体" w:cs="宋体"/>
          <w:highlight w:val="none"/>
        </w:rPr>
        <w:t>，</w:t>
      </w:r>
      <w:r>
        <w:rPr>
          <w:rFonts w:hint="eastAsia" w:ascii="宋体" w:hAnsi="宋体" w:eastAsia="宋体" w:cs="宋体"/>
          <w:highlight w:val="none"/>
          <w:lang w:val="en-US" w:eastAsia="zh-CN"/>
        </w:rPr>
        <w:t>具体要求详见询价文件</w:t>
      </w:r>
      <w:r>
        <w:rPr>
          <w:rFonts w:hint="eastAsia" w:ascii="宋体" w:hAnsi="宋体" w:eastAsia="宋体" w:cs="宋体"/>
          <w:highlight w:val="none"/>
        </w:rPr>
        <w:t>。</w:t>
      </w:r>
    </w:p>
    <w:p>
      <w:pPr>
        <w:spacing w:line="360" w:lineRule="auto"/>
        <w:ind w:firstLine="422" w:firstLineChars="200"/>
        <w:jc w:val="left"/>
        <w:rPr>
          <w:rFonts w:hint="eastAsia" w:ascii="宋体" w:hAnsi="宋体" w:eastAsia="宋体" w:cs="宋体"/>
          <w:b/>
          <w:bCs/>
          <w:highlight w:val="none"/>
        </w:rPr>
      </w:pPr>
      <w:r>
        <w:rPr>
          <w:rFonts w:hint="eastAsia" w:ascii="宋体" w:hAnsi="宋体" w:eastAsia="宋体" w:cs="宋体"/>
          <w:b/>
          <w:bCs/>
          <w:highlight w:val="none"/>
        </w:rPr>
        <w:t>二、最高限价：</w:t>
      </w:r>
    </w:p>
    <w:p>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lang w:eastAsia="zh-CN"/>
        </w:rPr>
        <w:t>最高限价</w:t>
      </w:r>
      <w:r>
        <w:rPr>
          <w:rFonts w:hint="eastAsia" w:ascii="宋体" w:hAnsi="宋体" w:eastAsia="宋体" w:cs="宋体"/>
          <w:highlight w:val="none"/>
        </w:rPr>
        <w:t>：</w:t>
      </w:r>
      <w:r>
        <w:rPr>
          <w:rFonts w:hint="eastAsia" w:ascii="宋体" w:hAnsi="宋体" w:eastAsia="宋体" w:cs="宋体"/>
          <w:highlight w:val="none"/>
          <w:lang w:eastAsia="zh-CN"/>
        </w:rPr>
        <w:t>29800</w:t>
      </w:r>
      <w:r>
        <w:rPr>
          <w:rFonts w:hint="eastAsia" w:ascii="宋体" w:hAnsi="宋体" w:eastAsia="宋体" w:cs="宋体"/>
          <w:highlight w:val="none"/>
          <w:lang w:val="en-US" w:eastAsia="zh-CN"/>
        </w:rPr>
        <w:t>.00元</w:t>
      </w:r>
      <w:r>
        <w:rPr>
          <w:rFonts w:hint="eastAsia" w:ascii="宋体" w:hAnsi="宋体" w:eastAsia="宋体" w:cs="宋体"/>
          <w:highlight w:val="none"/>
          <w:lang w:val="zh-CN"/>
        </w:rPr>
        <w:t>。（报价超过最高限价视为无效报价并作废）</w:t>
      </w:r>
    </w:p>
    <w:p>
      <w:pPr>
        <w:spacing w:line="360" w:lineRule="auto"/>
        <w:ind w:firstLine="422" w:firstLineChars="200"/>
        <w:jc w:val="left"/>
        <w:rPr>
          <w:rFonts w:hint="eastAsia" w:ascii="宋体" w:hAnsi="宋体" w:eastAsia="宋体" w:cs="宋体"/>
          <w:b/>
          <w:bCs/>
          <w:highlight w:val="none"/>
        </w:rPr>
      </w:pPr>
      <w:r>
        <w:rPr>
          <w:rFonts w:hint="eastAsia" w:ascii="宋体" w:hAnsi="宋体" w:eastAsia="宋体" w:cs="宋体"/>
          <w:b/>
          <w:bCs/>
          <w:highlight w:val="none"/>
        </w:rPr>
        <w:t>三、参加本次</w:t>
      </w:r>
      <w:r>
        <w:rPr>
          <w:rFonts w:hint="eastAsia" w:ascii="宋体" w:hAnsi="宋体" w:eastAsia="宋体" w:cs="宋体"/>
          <w:b/>
          <w:bCs/>
          <w:highlight w:val="none"/>
          <w:lang w:eastAsia="zh-CN"/>
        </w:rPr>
        <w:t>采购</w:t>
      </w:r>
      <w:r>
        <w:rPr>
          <w:rFonts w:hint="eastAsia" w:ascii="宋体" w:hAnsi="宋体" w:eastAsia="宋体" w:cs="宋体"/>
          <w:b/>
          <w:bCs/>
          <w:highlight w:val="none"/>
        </w:rPr>
        <w:t>单位的资质条件：</w:t>
      </w:r>
    </w:p>
    <w:p>
      <w:pPr>
        <w:spacing w:line="360" w:lineRule="auto"/>
        <w:ind w:left="210" w:leftChars="100" w:firstLine="420" w:firstLineChars="200"/>
        <w:jc w:val="left"/>
        <w:rPr>
          <w:rFonts w:hint="eastAsia" w:ascii="宋体" w:hAnsi="宋体" w:eastAsia="宋体" w:cs="宋体"/>
          <w:highlight w:val="none"/>
          <w:lang w:eastAsia="zh-CN"/>
        </w:rPr>
      </w:pPr>
      <w:r>
        <w:rPr>
          <w:rFonts w:hint="eastAsia" w:ascii="宋体" w:hAnsi="宋体" w:eastAsia="宋体" w:cs="宋体"/>
          <w:highlight w:val="none"/>
          <w:lang w:val="en-US" w:eastAsia="zh-CN"/>
        </w:rPr>
        <w:t>1.具备独立法人资格，持有合法有效的营业执照，经营范围包含医用家具、办公家具生产或销售相关类目。</w:t>
      </w:r>
    </w:p>
    <w:p>
      <w:pPr>
        <w:spacing w:line="360" w:lineRule="auto"/>
        <w:ind w:left="210" w:leftChars="100" w:firstLine="420" w:firstLineChars="200"/>
        <w:jc w:val="left"/>
        <w:rPr>
          <w:rFonts w:hint="eastAsia" w:ascii="宋体" w:hAnsi="宋体" w:eastAsia="宋体" w:cs="宋体"/>
          <w:highlight w:val="none"/>
          <w:lang w:eastAsia="zh-CN"/>
        </w:rPr>
      </w:pPr>
      <w:r>
        <w:rPr>
          <w:rFonts w:hint="eastAsia" w:ascii="宋体" w:hAnsi="宋体" w:eastAsia="宋体" w:cs="宋体"/>
          <w:highlight w:val="none"/>
          <w:lang w:val="en-US" w:eastAsia="zh-CN"/>
        </w:rPr>
        <w:t>2.</w:t>
      </w:r>
      <w:r>
        <w:rPr>
          <w:rFonts w:hint="eastAsia" w:ascii="宋体" w:hAnsi="宋体" w:eastAsia="宋体" w:cs="宋体"/>
          <w:highlight w:val="none"/>
          <w:lang w:eastAsia="zh-CN"/>
        </w:rPr>
        <w:t>近3年内无重大产品质量行政处罚、无失信被执行人、环保黑名单等不良记录，提供加盖公章书面承诺。</w:t>
      </w:r>
    </w:p>
    <w:p>
      <w:pPr>
        <w:spacing w:line="360" w:lineRule="auto"/>
        <w:ind w:firstLine="630" w:firstLineChars="300"/>
        <w:jc w:val="left"/>
        <w:rPr>
          <w:rFonts w:hint="eastAsia" w:ascii="宋体" w:hAnsi="宋体" w:eastAsia="宋体" w:cs="宋体"/>
          <w:bCs/>
          <w:kern w:val="0"/>
          <w:highlight w:val="none"/>
        </w:rPr>
      </w:pPr>
      <w:r>
        <w:rPr>
          <w:rFonts w:hint="eastAsia" w:ascii="宋体" w:hAnsi="宋体" w:eastAsia="宋体" w:cs="宋体"/>
          <w:highlight w:val="none"/>
          <w:lang w:val="en-US" w:eastAsia="zh-CN"/>
        </w:rPr>
        <w:t>3.</w:t>
      </w:r>
      <w:r>
        <w:rPr>
          <w:rFonts w:hint="eastAsia" w:ascii="宋体" w:hAnsi="宋体" w:eastAsia="宋体" w:cs="宋体"/>
          <w:highlight w:val="none"/>
        </w:rPr>
        <w:t>本项目不允许联合体参加。</w:t>
      </w:r>
    </w:p>
    <w:p>
      <w:pPr>
        <w:spacing w:line="360" w:lineRule="auto"/>
        <w:ind w:firstLine="422" w:firstLineChars="200"/>
        <w:jc w:val="left"/>
        <w:rPr>
          <w:rFonts w:hint="eastAsia" w:ascii="宋体" w:hAnsi="宋体" w:eastAsia="宋体" w:cs="宋体"/>
          <w:bCs/>
          <w:kern w:val="0"/>
          <w:highlight w:val="none"/>
        </w:rPr>
      </w:pPr>
      <w:r>
        <w:rPr>
          <w:rFonts w:hint="eastAsia" w:ascii="宋体" w:hAnsi="宋体" w:eastAsia="宋体" w:cs="宋体"/>
          <w:b/>
          <w:bCs/>
          <w:highlight w:val="none"/>
        </w:rPr>
        <w:t>四、</w:t>
      </w:r>
      <w:r>
        <w:rPr>
          <w:rFonts w:hint="eastAsia" w:ascii="宋体" w:hAnsi="宋体" w:eastAsia="宋体" w:cs="宋体"/>
          <w:b/>
          <w:bCs/>
          <w:highlight w:val="none"/>
          <w:lang w:eastAsia="zh-CN"/>
        </w:rPr>
        <w:t>采购</w:t>
      </w:r>
      <w:r>
        <w:rPr>
          <w:rFonts w:hint="eastAsia" w:ascii="宋体" w:hAnsi="宋体" w:eastAsia="宋体" w:cs="宋体"/>
          <w:b/>
          <w:bCs/>
          <w:highlight w:val="none"/>
        </w:rPr>
        <w:t>公告发布：</w:t>
      </w:r>
    </w:p>
    <w:p>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本次</w:t>
      </w:r>
      <w:r>
        <w:rPr>
          <w:rFonts w:hint="eastAsia" w:ascii="宋体" w:hAnsi="宋体" w:eastAsia="宋体" w:cs="宋体"/>
          <w:highlight w:val="none"/>
          <w:lang w:eastAsia="zh-CN"/>
        </w:rPr>
        <w:t>采购</w:t>
      </w:r>
      <w:r>
        <w:rPr>
          <w:rFonts w:hint="eastAsia" w:ascii="宋体" w:hAnsi="宋体" w:eastAsia="宋体" w:cs="宋体"/>
          <w:highlight w:val="none"/>
        </w:rPr>
        <w:t>公告在</w:t>
      </w:r>
      <w:r>
        <w:rPr>
          <w:rFonts w:hint="eastAsia" w:ascii="宋体" w:hAnsi="宋体" w:eastAsia="宋体" w:cs="宋体"/>
          <w:highlight w:val="none"/>
          <w:lang w:val="en-US" w:eastAsia="zh-CN"/>
        </w:rPr>
        <w:t>汉源县人民医院</w:t>
      </w:r>
      <w:r>
        <w:rPr>
          <w:rFonts w:hint="eastAsia" w:ascii="宋体" w:hAnsi="宋体" w:eastAsia="宋体" w:cs="宋体"/>
          <w:highlight w:val="none"/>
        </w:rPr>
        <w:t>官网发布。</w:t>
      </w:r>
    </w:p>
    <w:p>
      <w:pPr>
        <w:spacing w:line="360" w:lineRule="auto"/>
        <w:ind w:firstLine="422" w:firstLineChars="200"/>
        <w:jc w:val="left"/>
        <w:rPr>
          <w:rFonts w:hint="eastAsia" w:ascii="宋体" w:hAnsi="宋体" w:eastAsia="宋体" w:cs="宋体"/>
          <w:b/>
          <w:bCs/>
          <w:highlight w:val="none"/>
          <w:lang w:val="zh-TW"/>
        </w:rPr>
      </w:pPr>
      <w:r>
        <w:rPr>
          <w:rFonts w:hint="eastAsia" w:ascii="宋体" w:hAnsi="宋体" w:eastAsia="宋体" w:cs="宋体"/>
          <w:b/>
          <w:bCs/>
          <w:highlight w:val="none"/>
        </w:rPr>
        <w:t>五</w:t>
      </w:r>
      <w:r>
        <w:rPr>
          <w:rFonts w:hint="eastAsia" w:ascii="宋体" w:hAnsi="宋体" w:eastAsia="宋体" w:cs="宋体"/>
          <w:b/>
          <w:bCs/>
          <w:highlight w:val="none"/>
          <w:lang w:val="zh-TW"/>
        </w:rPr>
        <w:t>、</w:t>
      </w:r>
      <w:r>
        <w:rPr>
          <w:rFonts w:hint="eastAsia" w:ascii="宋体" w:hAnsi="宋体" w:eastAsia="宋体" w:cs="宋体"/>
          <w:b/>
          <w:bCs/>
          <w:highlight w:val="none"/>
          <w:lang w:val="zh-TW" w:eastAsia="zh-CN"/>
        </w:rPr>
        <w:t>项目报名时间及方式、询价文件获取方式</w:t>
      </w:r>
    </w:p>
    <w:p>
      <w:pPr>
        <w:spacing w:line="360" w:lineRule="auto"/>
        <w:ind w:firstLine="422" w:firstLineChars="200"/>
        <w:jc w:val="left"/>
        <w:rPr>
          <w:rFonts w:hint="default" w:ascii="宋体" w:hAnsi="宋体" w:eastAsia="宋体" w:cs="宋体"/>
          <w:b/>
          <w:bCs/>
          <w:highlight w:val="none"/>
          <w:lang w:val="en-US" w:eastAsia="zh-CN"/>
        </w:rPr>
      </w:pPr>
      <w:r>
        <w:rPr>
          <w:rFonts w:hint="eastAsia" w:ascii="宋体" w:hAnsi="宋体" w:eastAsia="宋体" w:cs="宋体"/>
          <w:b/>
          <w:bCs/>
          <w:highlight w:val="none"/>
          <w:lang w:val="en-US" w:eastAsia="zh-CN"/>
        </w:rPr>
        <w:t>1.项目报名时间：</w:t>
      </w:r>
      <w:r>
        <w:rPr>
          <w:rFonts w:hint="eastAsia" w:ascii="宋体" w:hAnsi="宋体" w:eastAsia="宋体" w:cs="宋体"/>
          <w:highlight w:val="none"/>
          <w:lang w:val="en-US" w:eastAsia="zh-CN"/>
        </w:rPr>
        <w:t>2026年7月29日至2026年7月30日9时00分-17时00分。（未在规定时间截止前报名的不得递交响应文件）</w:t>
      </w:r>
    </w:p>
    <w:p>
      <w:pPr>
        <w:spacing w:line="360" w:lineRule="auto"/>
        <w:ind w:firstLine="420" w:firstLineChars="200"/>
        <w:jc w:val="left"/>
        <w:rPr>
          <w:rFonts w:hint="eastAsia" w:ascii="宋体" w:hAnsi="宋体" w:eastAsia="宋体" w:cs="宋体"/>
          <w:highlight w:val="none"/>
          <w:lang w:val="en-US" w:eastAsia="zh-CN"/>
        </w:rPr>
      </w:pPr>
      <w:r>
        <w:rPr>
          <w:rFonts w:hint="eastAsia" w:ascii="宋体" w:hAnsi="宋体" w:eastAsia="宋体" w:cs="宋体"/>
          <w:highlight w:val="none"/>
          <w:lang w:eastAsia="zh-CN"/>
        </w:rPr>
        <w:t>报名方式：供应商须将以下资料盖章扫描并发送至（QQ邮箱：</w:t>
      </w:r>
      <w:r>
        <w:rPr>
          <w:rFonts w:hint="eastAsia" w:ascii="宋体" w:hAnsi="宋体" w:eastAsia="宋体" w:cs="宋体"/>
          <w:highlight w:val="none"/>
          <w:lang w:val="en-US" w:eastAsia="zh-CN"/>
        </w:rPr>
        <w:fldChar w:fldCharType="begin"/>
      </w:r>
      <w:r>
        <w:rPr>
          <w:rFonts w:hint="eastAsia" w:ascii="宋体" w:hAnsi="宋体" w:eastAsia="宋体" w:cs="宋体"/>
          <w:highlight w:val="none"/>
          <w:lang w:val="en-US" w:eastAsia="zh-CN"/>
        </w:rPr>
        <w:instrText xml:space="preserve"> HYPERLINK "mailto:1622848865@.qq.com）。" </w:instrText>
      </w:r>
      <w:r>
        <w:rPr>
          <w:rFonts w:hint="eastAsia" w:ascii="宋体" w:hAnsi="宋体" w:eastAsia="宋体" w:cs="宋体"/>
          <w:highlight w:val="none"/>
          <w:lang w:val="en-US" w:eastAsia="zh-CN"/>
        </w:rPr>
        <w:fldChar w:fldCharType="separate"/>
      </w:r>
      <w:r>
        <w:rPr>
          <w:rFonts w:hint="eastAsia" w:ascii="宋体" w:hAnsi="宋体" w:eastAsia="宋体" w:cs="宋体"/>
          <w:highlight w:val="none"/>
          <w:lang w:val="en-US" w:eastAsia="zh-CN"/>
        </w:rPr>
        <w:t>541738065@qq.com）。</w:t>
      </w:r>
      <w:r>
        <w:rPr>
          <w:rFonts w:hint="eastAsia" w:ascii="宋体" w:hAnsi="宋体" w:eastAsia="宋体" w:cs="宋体"/>
          <w:highlight w:val="none"/>
          <w:lang w:val="en-US" w:eastAsia="zh-CN"/>
        </w:rPr>
        <w:fldChar w:fldCharType="end"/>
      </w:r>
      <w:r>
        <w:rPr>
          <w:rFonts w:hint="eastAsia" w:ascii="宋体" w:hAnsi="宋体" w:eastAsia="宋体" w:cs="宋体"/>
          <w:highlight w:val="none"/>
          <w:lang w:val="en-US" w:eastAsia="zh-CN"/>
        </w:rPr>
        <w:t>（项目报名表、营业执照扫描件、法人身份证复印件）</w:t>
      </w:r>
    </w:p>
    <w:p>
      <w:pPr>
        <w:spacing w:line="360" w:lineRule="auto"/>
        <w:ind w:firstLine="422" w:firstLineChars="200"/>
        <w:jc w:val="left"/>
        <w:rPr>
          <w:rFonts w:hint="eastAsia" w:ascii="宋体" w:hAnsi="宋体" w:eastAsia="宋体" w:cs="宋体"/>
          <w:highlight w:val="none"/>
          <w:lang w:eastAsia="zh-CN"/>
        </w:rPr>
      </w:pPr>
      <w:r>
        <w:rPr>
          <w:rFonts w:hint="eastAsia" w:ascii="宋体" w:hAnsi="宋体" w:eastAsia="宋体" w:cs="宋体"/>
          <w:b/>
          <w:bCs/>
          <w:highlight w:val="none"/>
          <w:lang w:val="en-US" w:eastAsia="zh-CN"/>
        </w:rPr>
        <w:t>2.</w:t>
      </w:r>
      <w:r>
        <w:rPr>
          <w:rFonts w:hint="eastAsia" w:ascii="宋体" w:hAnsi="宋体" w:eastAsia="宋体" w:cs="宋体"/>
          <w:b/>
          <w:bCs/>
          <w:highlight w:val="none"/>
          <w:lang w:eastAsia="zh-CN"/>
        </w:rPr>
        <w:t>询价问价获取方式</w:t>
      </w:r>
      <w:r>
        <w:rPr>
          <w:rFonts w:hint="eastAsia" w:ascii="宋体" w:hAnsi="宋体" w:eastAsia="宋体" w:cs="宋体"/>
          <w:b/>
          <w:bCs/>
          <w:highlight w:val="none"/>
        </w:rPr>
        <w:t>：</w:t>
      </w:r>
      <w:r>
        <w:rPr>
          <w:rFonts w:hint="eastAsia" w:ascii="宋体" w:hAnsi="宋体" w:eastAsia="宋体" w:cs="宋体"/>
          <w:highlight w:val="none"/>
          <w:lang w:eastAsia="zh-CN"/>
        </w:rPr>
        <w:t>汉源县人民医院官网获取</w:t>
      </w:r>
      <w:r>
        <w:rPr>
          <w:rFonts w:hint="eastAsia" w:ascii="宋体" w:hAnsi="宋体" w:eastAsia="宋体" w:cs="宋体"/>
          <w:highlight w:val="none"/>
        </w:rPr>
        <w:t>。</w:t>
      </w:r>
    </w:p>
    <w:p>
      <w:pPr>
        <w:spacing w:line="360" w:lineRule="auto"/>
        <w:ind w:firstLine="422" w:firstLineChars="200"/>
        <w:jc w:val="left"/>
        <w:rPr>
          <w:rFonts w:hint="eastAsia" w:ascii="宋体" w:hAnsi="宋体" w:eastAsia="宋体" w:cs="宋体"/>
          <w:highlight w:val="none"/>
        </w:rPr>
      </w:pPr>
      <w:r>
        <w:rPr>
          <w:rFonts w:hint="eastAsia" w:ascii="宋体" w:hAnsi="宋体" w:eastAsia="宋体" w:cs="宋体"/>
          <w:b/>
          <w:highlight w:val="none"/>
        </w:rPr>
        <w:t>六</w:t>
      </w:r>
      <w:r>
        <w:rPr>
          <w:rFonts w:hint="eastAsia" w:ascii="宋体" w:hAnsi="宋体" w:eastAsia="宋体" w:cs="宋体"/>
          <w:b/>
          <w:highlight w:val="none"/>
          <w:lang w:val="zh-TW"/>
        </w:rPr>
        <w:t>、</w:t>
      </w:r>
      <w:r>
        <w:rPr>
          <w:rFonts w:hint="eastAsia" w:ascii="宋体" w:hAnsi="宋体" w:eastAsia="宋体" w:cs="宋体"/>
          <w:b/>
          <w:highlight w:val="none"/>
          <w:lang w:val="zh-TW" w:eastAsia="zh-TW"/>
        </w:rPr>
        <w:t>递交</w:t>
      </w:r>
      <w:r>
        <w:rPr>
          <w:rFonts w:hint="eastAsia" w:ascii="宋体" w:hAnsi="宋体" w:eastAsia="宋体" w:cs="宋体"/>
          <w:b/>
          <w:highlight w:val="none"/>
          <w:lang w:eastAsia="zh-CN"/>
        </w:rPr>
        <w:t>采购</w:t>
      </w:r>
      <w:r>
        <w:rPr>
          <w:rFonts w:hint="eastAsia" w:ascii="宋体" w:hAnsi="宋体" w:eastAsia="宋体" w:cs="宋体"/>
          <w:b/>
          <w:highlight w:val="none"/>
          <w:lang w:val="zh-TW" w:eastAsia="zh-TW"/>
        </w:rPr>
        <w:t>响应文件截止时间</w:t>
      </w:r>
      <w:r>
        <w:rPr>
          <w:rFonts w:hint="eastAsia" w:ascii="宋体" w:hAnsi="宋体" w:eastAsia="宋体" w:cs="宋体"/>
          <w:b/>
          <w:highlight w:val="none"/>
          <w:lang w:val="zh-TW"/>
        </w:rPr>
        <w:t>：</w:t>
      </w:r>
      <w:r>
        <w:rPr>
          <w:rFonts w:hint="eastAsia" w:ascii="宋体" w:hAnsi="宋体" w:eastAsia="宋体" w:cs="宋体"/>
          <w:highlight w:val="none"/>
          <w:lang w:val="en-US" w:eastAsia="zh-CN"/>
        </w:rPr>
        <w:t>2026年8月3日10</w:t>
      </w:r>
      <w:r>
        <w:rPr>
          <w:rFonts w:hint="eastAsia" w:ascii="宋体" w:hAnsi="宋体" w:eastAsia="宋体" w:cs="宋体"/>
          <w:highlight w:val="none"/>
        </w:rPr>
        <w:t>：</w:t>
      </w:r>
      <w:r>
        <w:rPr>
          <w:rFonts w:hint="eastAsia" w:ascii="宋体" w:hAnsi="宋体" w:eastAsia="宋体" w:cs="宋体"/>
          <w:highlight w:val="none"/>
          <w:lang w:val="en-US" w:eastAsia="zh-CN"/>
        </w:rPr>
        <w:t>30</w:t>
      </w:r>
      <w:r>
        <w:rPr>
          <w:rFonts w:hint="eastAsia" w:ascii="宋体" w:hAnsi="宋体" w:eastAsia="宋体" w:cs="宋体"/>
          <w:highlight w:val="none"/>
          <w:lang w:val="zh-TW" w:eastAsia="zh-TW"/>
        </w:rPr>
        <w:t>（北京时间）</w:t>
      </w:r>
      <w:r>
        <w:rPr>
          <w:rFonts w:hint="eastAsia" w:ascii="宋体" w:hAnsi="宋体" w:eastAsia="宋体" w:cs="宋体"/>
          <w:highlight w:val="none"/>
          <w:lang w:val="zh-TW"/>
        </w:rPr>
        <w:t>。</w:t>
      </w:r>
    </w:p>
    <w:p>
      <w:pPr>
        <w:pStyle w:val="9"/>
        <w:adjustRightInd w:val="0"/>
        <w:snapToGrid w:val="0"/>
        <w:spacing w:line="360" w:lineRule="auto"/>
        <w:ind w:firstLine="482" w:firstLineChars="200"/>
        <w:rPr>
          <w:rFonts w:hint="eastAsia" w:ascii="宋体" w:hAnsi="宋体" w:eastAsia="宋体" w:cs="宋体"/>
          <w:color w:val="auto"/>
          <w:kern w:val="2"/>
          <w:sz w:val="21"/>
          <w:szCs w:val="24"/>
          <w:highlight w:val="none"/>
          <w:lang w:val="zh-TW" w:eastAsia="zh-CN" w:bidi="ar-SA"/>
        </w:rPr>
      </w:pPr>
      <w:r>
        <w:rPr>
          <w:rFonts w:ascii="宋体" w:hAnsi="宋体" w:eastAsia="宋体" w:cs="宋体"/>
          <w:b/>
          <w:color w:val="auto"/>
          <w:kern w:val="2"/>
          <w:highlight w:val="none"/>
        </w:rPr>
        <w:t>七</w:t>
      </w:r>
      <w:r>
        <w:rPr>
          <w:rFonts w:ascii="宋体" w:hAnsi="宋体" w:eastAsia="宋体" w:cs="宋体"/>
          <w:b/>
          <w:color w:val="auto"/>
          <w:kern w:val="2"/>
          <w:highlight w:val="none"/>
          <w:lang w:val="zh-TW"/>
        </w:rPr>
        <w:t>、</w:t>
      </w:r>
      <w:r>
        <w:rPr>
          <w:rFonts w:ascii="宋体" w:hAnsi="宋体" w:eastAsia="宋体" w:cs="宋体"/>
          <w:b/>
          <w:color w:val="auto"/>
          <w:kern w:val="2"/>
          <w:highlight w:val="none"/>
          <w:lang w:val="zh-TW" w:eastAsia="zh-TW"/>
        </w:rPr>
        <w:t>递交</w:t>
      </w:r>
      <w:r>
        <w:rPr>
          <w:rFonts w:hint="eastAsia" w:ascii="宋体" w:hAnsi="宋体" w:eastAsia="宋体" w:cs="宋体"/>
          <w:b/>
          <w:color w:val="auto"/>
          <w:kern w:val="2"/>
          <w:highlight w:val="none"/>
          <w:lang w:val="zh-TW" w:eastAsia="zh-CN"/>
        </w:rPr>
        <w:t>采购</w:t>
      </w:r>
      <w:r>
        <w:rPr>
          <w:rFonts w:ascii="宋体" w:hAnsi="宋体" w:eastAsia="宋体" w:cs="宋体"/>
          <w:b/>
          <w:color w:val="auto"/>
          <w:kern w:val="2"/>
          <w:highlight w:val="none"/>
          <w:lang w:val="zh-TW" w:eastAsia="zh-TW"/>
        </w:rPr>
        <w:t>响应文件地点</w:t>
      </w:r>
      <w:r>
        <w:rPr>
          <w:rFonts w:ascii="宋体" w:hAnsi="宋体" w:eastAsia="宋体" w:cs="宋体"/>
          <w:b/>
          <w:color w:val="auto"/>
          <w:kern w:val="2"/>
          <w:highlight w:val="none"/>
          <w:lang w:val="zh-TW"/>
        </w:rPr>
        <w:t>：</w:t>
      </w:r>
      <w:r>
        <w:rPr>
          <w:rFonts w:hint="eastAsia" w:ascii="宋体" w:hAnsi="宋体" w:eastAsia="宋体" w:cs="宋体"/>
          <w:color w:val="auto"/>
          <w:kern w:val="2"/>
          <w:sz w:val="21"/>
          <w:szCs w:val="24"/>
          <w:highlight w:val="none"/>
          <w:lang w:val="zh-TW" w:eastAsia="zh-CN" w:bidi="ar-SA"/>
        </w:rPr>
        <w:t>四川省雅安市汉源县富林大道二段128号汉源县人民医院门诊楼</w:t>
      </w:r>
      <w:r>
        <w:rPr>
          <w:rFonts w:hint="eastAsia" w:ascii="宋体" w:hAnsi="宋体" w:eastAsia="宋体" w:cs="宋体"/>
          <w:color w:val="auto"/>
          <w:kern w:val="2"/>
          <w:sz w:val="21"/>
          <w:szCs w:val="24"/>
          <w:highlight w:val="none"/>
          <w:lang w:val="en-US" w:eastAsia="zh-CN" w:bidi="ar-SA"/>
        </w:rPr>
        <w:t>8楼小</w:t>
      </w:r>
      <w:r>
        <w:rPr>
          <w:rFonts w:hint="eastAsia" w:ascii="宋体" w:hAnsi="宋体" w:eastAsia="宋体" w:cs="宋体"/>
          <w:color w:val="auto"/>
          <w:kern w:val="2"/>
          <w:sz w:val="21"/>
          <w:szCs w:val="24"/>
          <w:highlight w:val="none"/>
          <w:lang w:val="zh-TW" w:eastAsia="zh-CN" w:bidi="ar-SA"/>
        </w:rPr>
        <w:t>会议室。</w:t>
      </w:r>
      <w:r>
        <w:rPr>
          <w:rFonts w:hint="eastAsia" w:ascii="宋体" w:hAnsi="宋体" w:eastAsia="宋体" w:cs="宋体"/>
          <w:color w:val="auto"/>
          <w:kern w:val="2"/>
          <w:sz w:val="21"/>
          <w:szCs w:val="24"/>
          <w:highlight w:val="none"/>
          <w:lang w:val="en-US" w:eastAsia="zh-CN" w:bidi="ar-SA"/>
        </w:rPr>
        <w:t>采购</w:t>
      </w:r>
      <w:r>
        <w:rPr>
          <w:rFonts w:hint="eastAsia" w:ascii="宋体" w:hAnsi="宋体" w:eastAsia="宋体" w:cs="宋体"/>
          <w:color w:val="auto"/>
          <w:kern w:val="2"/>
          <w:sz w:val="21"/>
          <w:szCs w:val="24"/>
          <w:highlight w:val="none"/>
          <w:lang w:val="zh-TW" w:eastAsia="zh-TW" w:bidi="ar-SA"/>
        </w:rPr>
        <w:t>响应文件必须在递交响应文件截止时间前送达</w:t>
      </w:r>
      <w:r>
        <w:rPr>
          <w:rFonts w:hint="eastAsia" w:ascii="宋体" w:hAnsi="宋体" w:eastAsia="宋体" w:cs="宋体"/>
          <w:color w:val="auto"/>
          <w:kern w:val="2"/>
          <w:sz w:val="21"/>
          <w:szCs w:val="24"/>
          <w:highlight w:val="none"/>
          <w:lang w:val="zh-TW" w:eastAsia="zh-CN" w:bidi="ar-SA"/>
        </w:rPr>
        <w:t>采购</w:t>
      </w:r>
      <w:r>
        <w:rPr>
          <w:rFonts w:hint="eastAsia" w:ascii="宋体" w:hAnsi="宋体" w:eastAsia="宋体" w:cs="宋体"/>
          <w:color w:val="auto"/>
          <w:kern w:val="2"/>
          <w:sz w:val="21"/>
          <w:szCs w:val="24"/>
          <w:highlight w:val="none"/>
          <w:lang w:val="zh-TW" w:eastAsia="zh-TW" w:bidi="ar-SA"/>
        </w:rPr>
        <w:t>地点。逾期送达或者未按照</w:t>
      </w:r>
      <w:r>
        <w:rPr>
          <w:rFonts w:hint="eastAsia" w:ascii="宋体" w:hAnsi="宋体" w:eastAsia="宋体" w:cs="宋体"/>
          <w:color w:val="auto"/>
          <w:kern w:val="2"/>
          <w:sz w:val="21"/>
          <w:szCs w:val="24"/>
          <w:highlight w:val="none"/>
          <w:lang w:val="zh-TW" w:eastAsia="zh-CN" w:bidi="ar-SA"/>
        </w:rPr>
        <w:t>询价文件</w:t>
      </w:r>
      <w:r>
        <w:rPr>
          <w:rFonts w:hint="eastAsia" w:ascii="宋体" w:hAnsi="宋体" w:eastAsia="宋体" w:cs="宋体"/>
          <w:color w:val="auto"/>
          <w:kern w:val="2"/>
          <w:sz w:val="21"/>
          <w:szCs w:val="24"/>
          <w:highlight w:val="none"/>
          <w:lang w:val="zh-TW" w:eastAsia="zh-TW" w:bidi="ar-SA"/>
        </w:rPr>
        <w:t>要求密封的</w:t>
      </w:r>
      <w:r>
        <w:rPr>
          <w:rFonts w:hint="eastAsia" w:ascii="宋体" w:hAnsi="宋体" w:eastAsia="宋体" w:cs="宋体"/>
          <w:color w:val="auto"/>
          <w:kern w:val="2"/>
          <w:sz w:val="21"/>
          <w:szCs w:val="24"/>
          <w:highlight w:val="none"/>
          <w:lang w:val="en-US" w:eastAsia="zh-CN" w:bidi="ar-SA"/>
        </w:rPr>
        <w:t>采购响应</w:t>
      </w:r>
      <w:r>
        <w:rPr>
          <w:rFonts w:hint="eastAsia" w:ascii="宋体" w:hAnsi="宋体" w:eastAsia="宋体" w:cs="宋体"/>
          <w:color w:val="auto"/>
          <w:kern w:val="2"/>
          <w:sz w:val="21"/>
          <w:szCs w:val="24"/>
          <w:highlight w:val="none"/>
          <w:lang w:val="zh-TW" w:eastAsia="zh-TW" w:bidi="ar-SA"/>
        </w:rPr>
        <w:t>文件恕不接受。本次采购接收邮寄的</w:t>
      </w:r>
      <w:r>
        <w:rPr>
          <w:rFonts w:hint="eastAsia" w:ascii="宋体" w:hAnsi="宋体" w:eastAsia="宋体" w:cs="宋体"/>
          <w:color w:val="auto"/>
          <w:kern w:val="2"/>
          <w:sz w:val="21"/>
          <w:szCs w:val="24"/>
          <w:highlight w:val="none"/>
          <w:lang w:val="en-US" w:eastAsia="zh-CN" w:bidi="ar-SA"/>
        </w:rPr>
        <w:t>采购</w:t>
      </w:r>
      <w:r>
        <w:rPr>
          <w:rFonts w:hint="eastAsia" w:ascii="宋体" w:hAnsi="宋体" w:eastAsia="宋体" w:cs="宋体"/>
          <w:color w:val="auto"/>
          <w:kern w:val="2"/>
          <w:sz w:val="21"/>
          <w:szCs w:val="24"/>
          <w:highlight w:val="none"/>
          <w:lang w:val="zh-TW" w:eastAsia="zh-TW" w:bidi="ar-SA"/>
        </w:rPr>
        <w:t>响应文件</w:t>
      </w:r>
      <w:r>
        <w:rPr>
          <w:rFonts w:hint="eastAsia" w:ascii="宋体" w:hAnsi="宋体" w:eastAsia="宋体" w:cs="宋体"/>
          <w:color w:val="auto"/>
          <w:kern w:val="2"/>
          <w:sz w:val="21"/>
          <w:szCs w:val="24"/>
          <w:highlight w:val="none"/>
          <w:lang w:val="zh-TW" w:eastAsia="zh-CN" w:bidi="ar-SA"/>
        </w:rPr>
        <w:t>。</w:t>
      </w:r>
    </w:p>
    <w:p>
      <w:pPr>
        <w:pStyle w:val="9"/>
        <w:adjustRightInd w:val="0"/>
        <w:snapToGrid w:val="0"/>
        <w:spacing w:line="360" w:lineRule="auto"/>
        <w:ind w:firstLine="482" w:firstLineChars="200"/>
        <w:rPr>
          <w:rFonts w:ascii="宋体" w:hAnsi="宋体" w:eastAsia="宋体" w:cs="宋体"/>
          <w:color w:val="auto"/>
          <w:kern w:val="2"/>
          <w:highlight w:val="none"/>
          <w:lang w:val="zh-TW"/>
        </w:rPr>
      </w:pPr>
      <w:r>
        <w:rPr>
          <w:rFonts w:ascii="宋体" w:hAnsi="宋体" w:eastAsia="宋体" w:cs="宋体"/>
          <w:b/>
          <w:color w:val="auto"/>
          <w:kern w:val="2"/>
          <w:highlight w:val="none"/>
        </w:rPr>
        <w:t>八</w:t>
      </w:r>
      <w:r>
        <w:rPr>
          <w:rFonts w:ascii="宋体" w:hAnsi="宋体" w:eastAsia="宋体" w:cs="宋体"/>
          <w:b/>
          <w:color w:val="auto"/>
          <w:kern w:val="2"/>
          <w:highlight w:val="none"/>
          <w:lang w:val="zh-TW"/>
        </w:rPr>
        <w:t>、</w:t>
      </w:r>
      <w:r>
        <w:rPr>
          <w:rFonts w:hint="eastAsia" w:ascii="宋体" w:hAnsi="宋体" w:eastAsia="宋体" w:cs="宋体"/>
          <w:b/>
          <w:color w:val="auto"/>
          <w:kern w:val="2"/>
          <w:highlight w:val="none"/>
          <w:lang w:eastAsia="zh-CN"/>
        </w:rPr>
        <w:t>采购</w:t>
      </w:r>
      <w:r>
        <w:rPr>
          <w:rFonts w:ascii="宋体" w:hAnsi="宋体" w:eastAsia="宋体" w:cs="宋体"/>
          <w:b/>
          <w:color w:val="auto"/>
          <w:kern w:val="2"/>
          <w:highlight w:val="none"/>
          <w:lang w:val="zh-TW" w:eastAsia="zh-TW"/>
        </w:rPr>
        <w:t>响应文件开启时间及</w:t>
      </w:r>
      <w:r>
        <w:rPr>
          <w:rFonts w:hint="eastAsia" w:ascii="宋体" w:hAnsi="宋体" w:eastAsia="宋体" w:cs="宋体"/>
          <w:b/>
          <w:color w:val="auto"/>
          <w:kern w:val="2"/>
          <w:highlight w:val="none"/>
          <w:lang w:val="zh-TW" w:eastAsia="zh-CN"/>
        </w:rPr>
        <w:t>采购</w:t>
      </w:r>
      <w:r>
        <w:rPr>
          <w:rFonts w:ascii="宋体" w:hAnsi="宋体" w:eastAsia="宋体" w:cs="宋体"/>
          <w:b/>
          <w:color w:val="auto"/>
          <w:kern w:val="2"/>
          <w:highlight w:val="none"/>
          <w:lang w:val="zh-TW" w:eastAsia="zh-TW"/>
        </w:rPr>
        <w:t>时间</w:t>
      </w:r>
      <w:r>
        <w:rPr>
          <w:rFonts w:ascii="宋体" w:hAnsi="宋体" w:eastAsia="宋体" w:cs="宋体"/>
          <w:b/>
          <w:color w:val="auto"/>
          <w:kern w:val="2"/>
          <w:highlight w:val="none"/>
          <w:lang w:val="zh-TW"/>
        </w:rPr>
        <w:t>：</w:t>
      </w:r>
      <w:r>
        <w:rPr>
          <w:rFonts w:hint="eastAsia" w:ascii="宋体" w:hAnsi="宋体" w:eastAsia="宋体" w:cs="宋体"/>
          <w:color w:val="auto"/>
          <w:kern w:val="2"/>
          <w:sz w:val="21"/>
          <w:szCs w:val="24"/>
          <w:highlight w:val="none"/>
          <w:lang w:val="zh-TW" w:eastAsia="zh-TW" w:bidi="ar-SA"/>
        </w:rPr>
        <w:t>同递交</w:t>
      </w:r>
      <w:r>
        <w:rPr>
          <w:rFonts w:hint="eastAsia" w:ascii="宋体" w:hAnsi="宋体" w:eastAsia="宋体" w:cs="宋体"/>
          <w:color w:val="auto"/>
          <w:kern w:val="2"/>
          <w:sz w:val="21"/>
          <w:szCs w:val="24"/>
          <w:highlight w:val="none"/>
          <w:lang w:val="zh-TW" w:eastAsia="zh-CN" w:bidi="ar-SA"/>
        </w:rPr>
        <w:t>采购</w:t>
      </w:r>
      <w:r>
        <w:rPr>
          <w:rFonts w:hint="eastAsia" w:ascii="宋体" w:hAnsi="宋体" w:eastAsia="宋体" w:cs="宋体"/>
          <w:color w:val="auto"/>
          <w:kern w:val="2"/>
          <w:sz w:val="21"/>
          <w:szCs w:val="24"/>
          <w:highlight w:val="none"/>
          <w:lang w:val="zh-TW" w:eastAsia="zh-TW" w:bidi="ar-SA"/>
        </w:rPr>
        <w:t>响应文件截止时间。</w:t>
      </w:r>
    </w:p>
    <w:p>
      <w:pPr>
        <w:pStyle w:val="9"/>
        <w:adjustRightInd w:val="0"/>
        <w:snapToGrid w:val="0"/>
        <w:spacing w:line="360" w:lineRule="auto"/>
        <w:ind w:firstLine="482" w:firstLineChars="200"/>
        <w:rPr>
          <w:rFonts w:hint="eastAsia" w:ascii="宋体" w:hAnsi="宋体" w:eastAsia="宋体" w:cs="宋体"/>
          <w:b/>
          <w:color w:val="auto"/>
          <w:kern w:val="2"/>
          <w:highlight w:val="none"/>
          <w:lang w:val="zh-TW" w:eastAsia="zh-CN"/>
        </w:rPr>
      </w:pPr>
      <w:r>
        <w:rPr>
          <w:rFonts w:hint="eastAsia" w:ascii="宋体" w:hAnsi="宋体" w:eastAsia="宋体" w:cs="宋体"/>
          <w:b/>
          <w:color w:val="auto"/>
          <w:kern w:val="2"/>
          <w:highlight w:val="none"/>
          <w:lang w:val="zh-TW" w:eastAsia="zh-CN"/>
        </w:rPr>
        <w:t>九、响应文件份数：</w:t>
      </w:r>
      <w:r>
        <w:rPr>
          <w:rFonts w:hint="eastAsia"/>
          <w:sz w:val="21"/>
          <w:szCs w:val="21"/>
          <w:highlight w:val="none"/>
          <w:lang w:val="zh-CN"/>
        </w:rPr>
        <w:t>正本1份，副本</w:t>
      </w:r>
      <w:r>
        <w:rPr>
          <w:rFonts w:hint="eastAsia" w:eastAsia="宋体"/>
          <w:sz w:val="21"/>
          <w:szCs w:val="21"/>
          <w:highlight w:val="none"/>
          <w:lang w:val="en-US" w:eastAsia="zh-CN"/>
        </w:rPr>
        <w:t>1</w:t>
      </w:r>
      <w:r>
        <w:rPr>
          <w:rFonts w:hint="eastAsia"/>
          <w:sz w:val="21"/>
          <w:szCs w:val="21"/>
          <w:highlight w:val="none"/>
          <w:lang w:val="zh-CN"/>
        </w:rPr>
        <w:t>份，正本、副本统一装订密封。</w:t>
      </w:r>
    </w:p>
    <w:p>
      <w:pPr>
        <w:pStyle w:val="9"/>
        <w:adjustRightInd w:val="0"/>
        <w:snapToGrid w:val="0"/>
        <w:spacing w:line="360" w:lineRule="auto"/>
        <w:ind w:firstLine="482" w:firstLineChars="200"/>
        <w:rPr>
          <w:rFonts w:hint="eastAsia" w:ascii="宋体" w:hAnsi="宋体" w:eastAsia="宋体" w:cs="宋体"/>
          <w:color w:val="auto"/>
          <w:kern w:val="2"/>
          <w:sz w:val="21"/>
          <w:szCs w:val="24"/>
          <w:highlight w:val="none"/>
          <w:lang w:val="zh-TW" w:eastAsia="zh-TW" w:bidi="ar-SA"/>
        </w:rPr>
      </w:pPr>
      <w:r>
        <w:rPr>
          <w:rFonts w:hint="eastAsia" w:ascii="宋体" w:hAnsi="宋体" w:eastAsia="宋体" w:cs="宋体"/>
          <w:b/>
          <w:color w:val="auto"/>
          <w:kern w:val="2"/>
          <w:highlight w:val="none"/>
          <w:lang w:val="zh-TW" w:eastAsia="zh-CN"/>
        </w:rPr>
        <w:t>十</w:t>
      </w:r>
      <w:r>
        <w:rPr>
          <w:rFonts w:ascii="宋体" w:hAnsi="宋体" w:eastAsia="宋体" w:cs="宋体"/>
          <w:b/>
          <w:color w:val="auto"/>
          <w:kern w:val="2"/>
          <w:highlight w:val="none"/>
          <w:lang w:val="zh-TW"/>
        </w:rPr>
        <w:t>、</w:t>
      </w:r>
      <w:r>
        <w:rPr>
          <w:rFonts w:hint="eastAsia" w:ascii="宋体" w:hAnsi="宋体" w:eastAsia="宋体" w:cs="宋体"/>
          <w:b/>
          <w:color w:val="auto"/>
          <w:kern w:val="2"/>
          <w:highlight w:val="none"/>
          <w:lang w:val="zh-TW" w:eastAsia="zh-CN"/>
        </w:rPr>
        <w:t>采购</w:t>
      </w:r>
      <w:r>
        <w:rPr>
          <w:rFonts w:ascii="宋体" w:hAnsi="宋体" w:eastAsia="宋体" w:cs="宋体"/>
          <w:b/>
          <w:color w:val="auto"/>
          <w:kern w:val="2"/>
          <w:highlight w:val="none"/>
          <w:lang w:val="zh-TW" w:eastAsia="zh-TW"/>
        </w:rPr>
        <w:t>地点</w:t>
      </w:r>
      <w:r>
        <w:rPr>
          <w:rFonts w:ascii="宋体" w:hAnsi="宋体" w:eastAsia="宋体" w:cs="宋体"/>
          <w:b/>
          <w:color w:val="auto"/>
          <w:kern w:val="2"/>
          <w:highlight w:val="none"/>
          <w:lang w:val="zh-TW"/>
        </w:rPr>
        <w:t>：</w:t>
      </w:r>
      <w:r>
        <w:rPr>
          <w:rFonts w:hint="eastAsia" w:ascii="宋体" w:hAnsi="宋体" w:eastAsia="宋体" w:cs="宋体"/>
          <w:color w:val="auto"/>
          <w:kern w:val="2"/>
          <w:sz w:val="21"/>
          <w:szCs w:val="24"/>
          <w:highlight w:val="none"/>
          <w:lang w:val="zh-TW" w:eastAsia="zh-CN" w:bidi="ar-SA"/>
        </w:rPr>
        <w:t>四川省雅安市汉源县富林大道二段128号</w:t>
      </w:r>
      <w:r>
        <w:rPr>
          <w:rFonts w:hint="eastAsia" w:ascii="宋体" w:hAnsi="宋体" w:eastAsia="宋体" w:cs="宋体"/>
          <w:color w:val="auto"/>
          <w:kern w:val="2"/>
          <w:sz w:val="21"/>
          <w:szCs w:val="24"/>
          <w:highlight w:val="none"/>
          <w:lang w:val="zh-TW" w:eastAsia="zh-TW" w:bidi="ar-SA"/>
        </w:rPr>
        <w:t>（</w:t>
      </w:r>
      <w:r>
        <w:rPr>
          <w:rFonts w:hint="eastAsia" w:ascii="宋体" w:hAnsi="宋体" w:eastAsia="宋体" w:cs="宋体"/>
          <w:color w:val="auto"/>
          <w:kern w:val="2"/>
          <w:sz w:val="21"/>
          <w:szCs w:val="24"/>
          <w:highlight w:val="none"/>
          <w:lang w:val="zh-TW" w:eastAsia="zh-CN" w:bidi="ar-SA"/>
        </w:rPr>
        <w:t>汉源县人民医院门诊楼</w:t>
      </w:r>
      <w:r>
        <w:rPr>
          <w:rFonts w:hint="eastAsia" w:ascii="宋体" w:hAnsi="宋体" w:eastAsia="宋体" w:cs="宋体"/>
          <w:color w:val="auto"/>
          <w:kern w:val="2"/>
          <w:sz w:val="21"/>
          <w:szCs w:val="24"/>
          <w:highlight w:val="none"/>
          <w:lang w:val="en-US" w:eastAsia="zh-CN" w:bidi="ar-SA"/>
        </w:rPr>
        <w:t>8楼小</w:t>
      </w:r>
      <w:r>
        <w:rPr>
          <w:rFonts w:hint="eastAsia" w:ascii="宋体" w:hAnsi="宋体" w:eastAsia="宋体" w:cs="宋体"/>
          <w:color w:val="auto"/>
          <w:kern w:val="2"/>
          <w:sz w:val="21"/>
          <w:szCs w:val="24"/>
          <w:highlight w:val="none"/>
          <w:lang w:val="zh-TW" w:eastAsia="zh-CN" w:bidi="ar-SA"/>
        </w:rPr>
        <w:t>会议室</w:t>
      </w:r>
      <w:r>
        <w:rPr>
          <w:rFonts w:hint="eastAsia" w:ascii="宋体" w:hAnsi="宋体" w:eastAsia="宋体" w:cs="宋体"/>
          <w:color w:val="auto"/>
          <w:kern w:val="2"/>
          <w:sz w:val="21"/>
          <w:szCs w:val="24"/>
          <w:highlight w:val="none"/>
          <w:lang w:val="zh-TW" w:eastAsia="zh-TW" w:bidi="ar-SA"/>
        </w:rPr>
        <w:t>）。</w:t>
      </w:r>
    </w:p>
    <w:p>
      <w:pPr>
        <w:spacing w:line="360" w:lineRule="auto"/>
        <w:ind w:firstLine="422" w:firstLineChars="200"/>
        <w:jc w:val="left"/>
        <w:rPr>
          <w:rFonts w:hint="eastAsia" w:ascii="宋体" w:hAnsi="宋体" w:eastAsia="宋体" w:cs="宋体"/>
          <w:b/>
          <w:bCs/>
          <w:highlight w:val="none"/>
          <w:lang w:val="zh-TW"/>
        </w:rPr>
      </w:pPr>
      <w:r>
        <w:rPr>
          <w:rFonts w:hint="eastAsia" w:ascii="宋体" w:hAnsi="宋体" w:eastAsia="宋体" w:cs="宋体"/>
          <w:b/>
          <w:bCs/>
          <w:highlight w:val="none"/>
          <w:lang w:val="zh-TW"/>
        </w:rPr>
        <w:t>十</w:t>
      </w:r>
      <w:r>
        <w:rPr>
          <w:rFonts w:hint="eastAsia" w:ascii="宋体" w:hAnsi="宋体" w:eastAsia="宋体" w:cs="宋体"/>
          <w:b/>
          <w:bCs/>
          <w:highlight w:val="none"/>
          <w:lang w:val="zh-TW" w:eastAsia="zh-CN"/>
        </w:rPr>
        <w:t>一</w:t>
      </w:r>
      <w:r>
        <w:rPr>
          <w:rFonts w:hint="eastAsia" w:ascii="宋体" w:hAnsi="宋体" w:eastAsia="宋体" w:cs="宋体"/>
          <w:b/>
          <w:bCs/>
          <w:highlight w:val="none"/>
          <w:lang w:val="zh-TW"/>
        </w:rPr>
        <w:t>、联系方式：</w:t>
      </w:r>
    </w:p>
    <w:p>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lang w:eastAsia="zh-CN"/>
        </w:rPr>
        <w:t>采购</w:t>
      </w:r>
      <w:r>
        <w:rPr>
          <w:rFonts w:hint="eastAsia" w:ascii="宋体" w:hAnsi="宋体" w:eastAsia="宋体" w:cs="宋体"/>
          <w:highlight w:val="none"/>
        </w:rPr>
        <w:t>人：</w:t>
      </w:r>
      <w:r>
        <w:rPr>
          <w:rFonts w:hint="eastAsia" w:ascii="宋体" w:hAnsi="宋体" w:eastAsia="宋体" w:cs="宋体"/>
          <w:highlight w:val="none"/>
          <w:lang w:eastAsia="zh-CN"/>
        </w:rPr>
        <w:t>汉源县人民医院</w:t>
      </w:r>
      <w:r>
        <w:rPr>
          <w:rFonts w:hint="eastAsia" w:ascii="宋体" w:hAnsi="宋体" w:eastAsia="宋体" w:cs="宋体"/>
          <w:highlight w:val="none"/>
        </w:rPr>
        <w:t>；</w:t>
      </w:r>
    </w:p>
    <w:p>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地址：</w:t>
      </w:r>
      <w:r>
        <w:rPr>
          <w:rFonts w:hint="eastAsia" w:ascii="宋体" w:hAnsi="宋体" w:eastAsia="宋体" w:cs="宋体"/>
          <w:highlight w:val="none"/>
          <w:lang w:eastAsia="zh-CN"/>
        </w:rPr>
        <w:t>四川省雅安市汉源县富林大道二段128号</w:t>
      </w:r>
      <w:r>
        <w:rPr>
          <w:rFonts w:hint="eastAsia" w:ascii="宋体" w:hAnsi="宋体" w:eastAsia="宋体" w:cs="宋体"/>
          <w:highlight w:val="none"/>
        </w:rPr>
        <w:t>；</w:t>
      </w:r>
    </w:p>
    <w:p>
      <w:pPr>
        <w:spacing w:line="360" w:lineRule="auto"/>
        <w:ind w:firstLine="420" w:firstLineChars="200"/>
        <w:jc w:val="left"/>
        <w:rPr>
          <w:rFonts w:hint="eastAsia" w:ascii="宋体" w:hAnsi="宋体" w:eastAsia="宋体" w:cs="宋体"/>
          <w:highlight w:val="none"/>
          <w:lang w:val="zh-TW" w:eastAsia="zh-TW"/>
        </w:rPr>
      </w:pPr>
      <w:r>
        <w:rPr>
          <w:rFonts w:hint="eastAsia" w:ascii="宋体" w:hAnsi="宋体" w:eastAsia="宋体" w:cs="宋体"/>
          <w:highlight w:val="none"/>
          <w:lang w:val="zh-TW" w:eastAsia="zh-TW"/>
        </w:rPr>
        <w:t>联系</w:t>
      </w:r>
      <w:r>
        <w:rPr>
          <w:rFonts w:hint="eastAsia" w:ascii="宋体" w:hAnsi="宋体" w:eastAsia="宋体" w:cs="宋体"/>
          <w:highlight w:val="none"/>
        </w:rPr>
        <w:t>人：</w:t>
      </w:r>
      <w:r>
        <w:rPr>
          <w:rFonts w:hint="eastAsia" w:ascii="宋体" w:hAnsi="宋体" w:eastAsia="宋体" w:cs="宋体"/>
          <w:highlight w:val="none"/>
          <w:lang w:val="en-US" w:eastAsia="zh-CN"/>
        </w:rPr>
        <w:t>张</w:t>
      </w:r>
      <w:r>
        <w:rPr>
          <w:rFonts w:hint="eastAsia" w:ascii="宋体" w:hAnsi="宋体" w:eastAsia="宋体" w:cs="宋体"/>
          <w:highlight w:val="none"/>
        </w:rPr>
        <w:t>老师</w:t>
      </w:r>
      <w:r>
        <w:rPr>
          <w:rFonts w:hint="eastAsia" w:ascii="宋体" w:hAnsi="宋体" w:eastAsia="宋体" w:cs="宋体"/>
          <w:highlight w:val="none"/>
          <w:lang w:val="zh-TW" w:eastAsia="zh-TW"/>
        </w:rPr>
        <w:t>；</w:t>
      </w:r>
    </w:p>
    <w:p>
      <w:pPr>
        <w:spacing w:line="360" w:lineRule="auto"/>
        <w:ind w:firstLine="420" w:firstLineChars="200"/>
        <w:jc w:val="left"/>
        <w:rPr>
          <w:rStyle w:val="10"/>
          <w:rFonts w:hint="eastAsia" w:ascii="宋体" w:hAnsi="宋体" w:eastAsia="宋体" w:cs="宋体"/>
          <w:szCs w:val="32"/>
          <w:highlight w:val="none"/>
          <w:lang w:val="zh-TW" w:eastAsia="zh-CN"/>
        </w:rPr>
      </w:pPr>
      <w:r>
        <w:rPr>
          <w:rFonts w:hint="eastAsia" w:ascii="宋体" w:hAnsi="宋体" w:eastAsia="宋体" w:cs="宋体"/>
          <w:highlight w:val="none"/>
          <w:lang w:val="zh-TW" w:eastAsia="zh-TW"/>
        </w:rPr>
        <w:t>电话：0835-4221059。</w:t>
      </w:r>
      <w:bookmarkStart w:id="0" w:name="_Toc27754"/>
    </w:p>
    <w:p>
      <w:pPr>
        <w:spacing w:line="360" w:lineRule="auto"/>
        <w:jc w:val="center"/>
        <w:outlineLvl w:val="0"/>
        <w:rPr>
          <w:rStyle w:val="10"/>
          <w:rFonts w:hint="eastAsia" w:ascii="宋体" w:hAnsi="宋体" w:eastAsia="宋体" w:cs="宋体"/>
          <w:szCs w:val="32"/>
          <w:highlight w:val="none"/>
          <w:lang w:val="zh-CN"/>
        </w:rPr>
      </w:pPr>
      <w:r>
        <w:rPr>
          <w:rStyle w:val="10"/>
          <w:rFonts w:hint="eastAsia" w:ascii="宋体" w:hAnsi="宋体" w:eastAsia="宋体" w:cs="宋体"/>
          <w:szCs w:val="32"/>
          <w:highlight w:val="none"/>
          <w:lang w:val="zh-TW" w:eastAsia="zh-CN"/>
        </w:rPr>
        <w:t>第二章</w:t>
      </w:r>
      <w:r>
        <w:rPr>
          <w:rStyle w:val="10"/>
          <w:rFonts w:hint="eastAsia" w:ascii="宋体" w:hAnsi="宋体" w:eastAsia="宋体" w:cs="宋体"/>
          <w:szCs w:val="32"/>
          <w:highlight w:val="none"/>
          <w:lang w:val="en-US" w:eastAsia="zh-CN"/>
        </w:rPr>
        <w:t xml:space="preserve"> </w:t>
      </w:r>
      <w:r>
        <w:rPr>
          <w:rStyle w:val="10"/>
          <w:rFonts w:hint="eastAsia" w:ascii="宋体" w:hAnsi="宋体" w:eastAsia="宋体" w:cs="宋体"/>
          <w:szCs w:val="32"/>
          <w:highlight w:val="none"/>
          <w:lang w:val="zh-TW"/>
        </w:rPr>
        <w:t>采购</w:t>
      </w:r>
      <w:r>
        <w:rPr>
          <w:rStyle w:val="10"/>
          <w:rFonts w:hint="eastAsia" w:ascii="宋体" w:hAnsi="宋体" w:eastAsia="宋体" w:cs="宋体"/>
          <w:szCs w:val="32"/>
          <w:highlight w:val="none"/>
          <w:lang w:val="zh-TW" w:eastAsia="zh-TW"/>
        </w:rPr>
        <w:t>项目技术</w:t>
      </w:r>
      <w:r>
        <w:rPr>
          <w:rStyle w:val="10"/>
          <w:rFonts w:hint="eastAsia" w:ascii="宋体" w:hAnsi="宋体" w:eastAsia="宋体" w:cs="宋体"/>
          <w:szCs w:val="32"/>
          <w:highlight w:val="none"/>
          <w:lang w:val="zh-TW"/>
        </w:rPr>
        <w:t>、</w:t>
      </w:r>
      <w:r>
        <w:rPr>
          <w:rStyle w:val="10"/>
          <w:rFonts w:hint="eastAsia" w:ascii="宋体" w:hAnsi="宋体" w:eastAsia="宋体" w:cs="宋体"/>
          <w:szCs w:val="32"/>
          <w:highlight w:val="none"/>
          <w:lang w:val="zh-TW" w:eastAsia="zh-TW"/>
        </w:rPr>
        <w:t>服务</w:t>
      </w:r>
      <w:r>
        <w:rPr>
          <w:rStyle w:val="10"/>
          <w:rFonts w:hint="eastAsia" w:ascii="宋体" w:hAnsi="宋体" w:eastAsia="宋体" w:cs="宋体"/>
          <w:szCs w:val="32"/>
          <w:highlight w:val="none"/>
          <w:lang w:val="zh-TW"/>
        </w:rPr>
        <w:t>（商务）和</w:t>
      </w:r>
      <w:r>
        <w:rPr>
          <w:rStyle w:val="10"/>
          <w:rFonts w:hint="eastAsia" w:ascii="宋体" w:hAnsi="宋体" w:eastAsia="宋体" w:cs="宋体"/>
          <w:szCs w:val="32"/>
          <w:highlight w:val="none"/>
          <w:lang w:val="zh-TW" w:eastAsia="zh-TW"/>
        </w:rPr>
        <w:t>合同</w:t>
      </w:r>
      <w:r>
        <w:rPr>
          <w:rStyle w:val="10"/>
          <w:rFonts w:hint="eastAsia" w:ascii="宋体" w:hAnsi="宋体" w:eastAsia="宋体" w:cs="宋体"/>
          <w:szCs w:val="32"/>
          <w:highlight w:val="none"/>
          <w:lang w:val="zh-TW"/>
        </w:rPr>
        <w:t>重要条款等</w:t>
      </w:r>
      <w:r>
        <w:rPr>
          <w:rStyle w:val="10"/>
          <w:rFonts w:hint="eastAsia" w:ascii="宋体" w:hAnsi="宋体" w:eastAsia="宋体" w:cs="宋体"/>
          <w:szCs w:val="32"/>
          <w:highlight w:val="none"/>
          <w:lang w:val="zh-TW" w:eastAsia="zh-TW"/>
        </w:rPr>
        <w:t>要求</w:t>
      </w:r>
      <w:bookmarkEnd w:id="0"/>
    </w:p>
    <w:p>
      <w:pPr>
        <w:spacing w:line="360" w:lineRule="auto"/>
        <w:ind w:firstLine="422" w:firstLineChars="200"/>
        <w:rPr>
          <w:rFonts w:hint="default" w:ascii="宋体" w:hAnsi="宋体" w:eastAsia="宋体" w:cs="宋体"/>
          <w:b/>
          <w:bCs/>
          <w:highlight w:val="none"/>
          <w:lang w:val="en-US" w:eastAsia="zh-CN"/>
        </w:rPr>
      </w:pPr>
      <w:r>
        <w:rPr>
          <w:rFonts w:hint="eastAsia" w:ascii="宋体" w:hAnsi="宋体" w:eastAsia="宋体" w:cs="宋体"/>
          <w:b/>
          <w:bCs/>
          <w:highlight w:val="none"/>
          <w:lang w:val="en-US" w:eastAsia="zh-CN"/>
        </w:rPr>
        <w:t>一、采购内容</w:t>
      </w:r>
    </w:p>
    <w:p>
      <w:pPr>
        <w:spacing w:line="360" w:lineRule="auto"/>
        <w:ind w:firstLine="422" w:firstLineChars="200"/>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（一）采购品类、规格、技术标准、分项限价、单位数量</w:t>
      </w:r>
    </w:p>
    <w:tbl>
      <w:tblPr>
        <w:tblStyle w:val="7"/>
        <w:tblW w:w="94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1084"/>
        <w:gridCol w:w="583"/>
        <w:gridCol w:w="567"/>
        <w:gridCol w:w="950"/>
        <w:gridCol w:w="5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序号</w:t>
            </w:r>
          </w:p>
        </w:tc>
        <w:tc>
          <w:tcPr>
            <w:tcW w:w="1084"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家具名称</w:t>
            </w:r>
          </w:p>
        </w:tc>
        <w:tc>
          <w:tcPr>
            <w:tcW w:w="583"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单位</w:t>
            </w:r>
          </w:p>
        </w:tc>
        <w:tc>
          <w:tcPr>
            <w:tcW w:w="567"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数量</w:t>
            </w:r>
          </w:p>
        </w:tc>
        <w:tc>
          <w:tcPr>
            <w:tcW w:w="950"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分项最高限价</w:t>
            </w:r>
            <w:r>
              <w:rPr>
                <w:rFonts w:hint="eastAsia" w:ascii="仿宋_GB2312" w:hAnsi="仿宋_GB2312" w:eastAsia="仿宋_GB2312" w:cs="仿宋_GB2312"/>
                <w:color w:val="000000"/>
                <w:sz w:val="24"/>
                <w:szCs w:val="24"/>
                <w:highlight w:val="none"/>
                <w:lang w:eastAsia="zh-CN"/>
              </w:rPr>
              <w:t>（元）</w:t>
            </w:r>
          </w:p>
        </w:tc>
        <w:tc>
          <w:tcPr>
            <w:tcW w:w="5900"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w:t>
            </w:r>
          </w:p>
        </w:tc>
        <w:tc>
          <w:tcPr>
            <w:tcW w:w="1084"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定制全烤漆 + 一二台面石材 U 形导诊台</w:t>
            </w:r>
          </w:p>
        </w:tc>
        <w:tc>
          <w:tcPr>
            <w:tcW w:w="583"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米</w:t>
            </w:r>
          </w:p>
        </w:tc>
        <w:tc>
          <w:tcPr>
            <w:tcW w:w="567"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9.3</w:t>
            </w:r>
          </w:p>
        </w:tc>
        <w:tc>
          <w:tcPr>
            <w:tcW w:w="950"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25110</w:t>
            </w:r>
          </w:p>
        </w:tc>
        <w:tc>
          <w:tcPr>
            <w:tcW w:w="5900"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1、人造石台面：符合 GB 50325-2020、JC/T 908-2013、GB 6566-2010；干燥弯曲强度≥15.0、水饱和弯曲强度≥15.0，内照射指数 IRa≤1.0，外照射 Ir≤1.3，干燥抗压强度≥80.0，吸水率≤0.2，体积密度≥2.56g/cm³；</w:t>
            </w:r>
            <w:r>
              <w:rPr>
                <w:rFonts w:hint="eastAsia" w:ascii="仿宋_GB2312" w:hAnsi="仿宋_GB2312" w:eastAsia="仿宋_GB2312" w:cs="仿宋_GB2312"/>
                <w:color w:val="000000"/>
                <w:sz w:val="24"/>
                <w:szCs w:val="24"/>
                <w:highlight w:val="none"/>
              </w:rPr>
              <w:br w:type="textWrapping"/>
            </w:r>
            <w:r>
              <w:rPr>
                <w:rFonts w:hint="eastAsia" w:ascii="仿宋_GB2312" w:hAnsi="仿宋_GB2312" w:eastAsia="仿宋_GB2312" w:cs="仿宋_GB2312"/>
                <w:color w:val="000000"/>
                <w:sz w:val="24"/>
                <w:szCs w:val="24"/>
                <w:highlight w:val="none"/>
              </w:rPr>
              <w:t>2、柜体基材：中密度纤维板，符合 GB/T11718-2021、GB/T35601-2017、GB18580-2017、HJ571-2010、JC/T2039-2010；密度 0.7-0.8g/cm³，含水率 8~9%；静曲强度≥30MPa，弹性模量≥3600MPa，内胶合强度≥0.6MPa，吸水厚度膨胀率≤9.0%；甲醛释放量≤0.015mg/m³；板面握螺钉力≥1500N、板边≥1000N；苯、甲苯、二甲苯≤2μg/m³，TVOC≤20mg/㎡・h；抗金黄色葡萄球菌≥99.7%；</w:t>
            </w:r>
            <w:r>
              <w:rPr>
                <w:rFonts w:hint="eastAsia" w:ascii="仿宋_GB2312" w:hAnsi="仿宋_GB2312" w:eastAsia="仿宋_GB2312" w:cs="仿宋_GB2312"/>
                <w:color w:val="000000"/>
                <w:sz w:val="24"/>
                <w:szCs w:val="24"/>
                <w:highlight w:val="none"/>
              </w:rPr>
              <w:br w:type="textWrapping"/>
            </w:r>
            <w:r>
              <w:rPr>
                <w:rFonts w:hint="eastAsia" w:ascii="仿宋_GB2312" w:hAnsi="仿宋_GB2312" w:eastAsia="仿宋_GB2312" w:cs="仿宋_GB2312"/>
                <w:color w:val="000000"/>
                <w:sz w:val="24"/>
                <w:szCs w:val="24"/>
                <w:highlight w:val="none"/>
              </w:rPr>
              <w:t>3、烤漆工艺：油漆符合 GB18581-2020、GB/T23994-2009、HG/T3950-2007；色漆 VOC≤24g/L，甲醛≤15mg/kg，总铅≤1mg/kg，镉、铬、汞等可溶性重金属≤1mg/kg；苯系物总和≤12.5mg/kg；抗金葡菌≥94.8%、大肠杆菌≥95.5%、肺炎克雷伯菌≥95%、铜绿假单胞菌≥95%；耐黑曲霉 1 级；</w:t>
            </w:r>
            <w:r>
              <w:rPr>
                <w:rFonts w:hint="eastAsia" w:ascii="仿宋_GB2312" w:hAnsi="仿宋_GB2312" w:eastAsia="仿宋_GB2312" w:cs="仿宋_GB2312"/>
                <w:color w:val="000000"/>
                <w:sz w:val="24"/>
                <w:szCs w:val="24"/>
                <w:highlight w:val="none"/>
              </w:rPr>
              <w:br w:type="textWrapping"/>
            </w:r>
            <w:r>
              <w:rPr>
                <w:rFonts w:hint="eastAsia" w:ascii="仿宋_GB2312" w:hAnsi="仿宋_GB2312" w:eastAsia="仿宋_GB2312" w:cs="仿宋_GB2312"/>
                <w:color w:val="000000"/>
                <w:sz w:val="24"/>
                <w:szCs w:val="24"/>
                <w:highlight w:val="none"/>
              </w:rPr>
              <w:t>4、五金导轨：三节阻尼静音导轨，符合 GB/T3325-2017、GB/T36021-2018 等；可溶性重金属≤1mg/kg；中性盐雾≥980h、乙酸盐雾≥500h、铜加速盐雾≥18h，防腐等级＞9 级；</w:t>
            </w:r>
            <w:r>
              <w:rPr>
                <w:rFonts w:hint="eastAsia" w:ascii="仿宋_GB2312" w:hAnsi="仿宋_GB2312" w:eastAsia="仿宋_GB2312" w:cs="仿宋_GB2312"/>
                <w:color w:val="000000"/>
                <w:sz w:val="24"/>
                <w:szCs w:val="24"/>
                <w:highlight w:val="none"/>
              </w:rPr>
              <w:br w:type="textWrapping"/>
            </w:r>
            <w:r>
              <w:rPr>
                <w:rFonts w:hint="eastAsia" w:ascii="仿宋_GB2312" w:hAnsi="仿宋_GB2312" w:eastAsia="仿宋_GB2312" w:cs="仿宋_GB2312"/>
                <w:color w:val="000000"/>
                <w:sz w:val="24"/>
                <w:szCs w:val="24"/>
                <w:highlight w:val="none"/>
              </w:rPr>
              <w:t>5、结构：U 型整体造型，一二层级石材台面，柜体全封闭烤漆结构。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w:t>
            </w:r>
          </w:p>
        </w:tc>
        <w:tc>
          <w:tcPr>
            <w:tcW w:w="1084"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定制书柜</w:t>
            </w:r>
          </w:p>
        </w:tc>
        <w:tc>
          <w:tcPr>
            <w:tcW w:w="583"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组</w:t>
            </w:r>
          </w:p>
        </w:tc>
        <w:tc>
          <w:tcPr>
            <w:tcW w:w="567"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w:t>
            </w:r>
          </w:p>
        </w:tc>
        <w:tc>
          <w:tcPr>
            <w:tcW w:w="950"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1</w:t>
            </w:r>
            <w:r>
              <w:rPr>
                <w:rFonts w:hint="eastAsia" w:ascii="仿宋_GB2312" w:hAnsi="仿宋_GB2312" w:eastAsia="仿宋_GB2312" w:cs="仿宋_GB2312"/>
                <w:color w:val="000000"/>
                <w:sz w:val="24"/>
                <w:szCs w:val="24"/>
                <w:highlight w:val="none"/>
                <w:lang w:val="en-US" w:eastAsia="zh-CN"/>
              </w:rPr>
              <w:t>870</w:t>
            </w:r>
            <w:r>
              <w:rPr>
                <w:rFonts w:hint="eastAsia" w:ascii="仿宋_GB2312" w:hAnsi="仿宋_GB2312" w:eastAsia="仿宋_GB2312" w:cs="仿宋_GB2312"/>
                <w:color w:val="000000"/>
                <w:sz w:val="24"/>
                <w:szCs w:val="24"/>
                <w:highlight w:val="none"/>
              </w:rPr>
              <w:t xml:space="preserve"> </w:t>
            </w:r>
          </w:p>
        </w:tc>
        <w:tc>
          <w:tcPr>
            <w:tcW w:w="5900"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1、基材：E1 级实木颗粒板，符合 GB/T 9846-2015、GB 18580-2017；横纹静曲强度 37.0\40.0，竖纹 40.5\42.3，甲醛释放量≤0.03mg/m³；</w:t>
            </w:r>
            <w:r>
              <w:rPr>
                <w:rFonts w:hint="eastAsia" w:ascii="仿宋_GB2312" w:hAnsi="仿宋_GB2312" w:eastAsia="仿宋_GB2312" w:cs="仿宋_GB2312"/>
                <w:color w:val="000000"/>
                <w:sz w:val="24"/>
                <w:szCs w:val="24"/>
                <w:highlight w:val="none"/>
              </w:rPr>
              <w:br w:type="textWrapping"/>
            </w:r>
            <w:r>
              <w:rPr>
                <w:rFonts w:hint="eastAsia" w:ascii="仿宋_GB2312" w:hAnsi="仿宋_GB2312" w:eastAsia="仿宋_GB2312" w:cs="仿宋_GB2312"/>
                <w:color w:val="000000"/>
                <w:sz w:val="24"/>
                <w:szCs w:val="24"/>
                <w:highlight w:val="none"/>
              </w:rPr>
              <w:t>2、粘胶：净味拼板胶，符合 GB18583-2008；TVOC≤33G/L，苯、甲苯、二甲苯≤0.02g/kg，游离甲醛≤0.6g/kg；配 QB/T 2189-2013 标准阻尼铰链；</w:t>
            </w:r>
            <w:r>
              <w:rPr>
                <w:rFonts w:hint="eastAsia" w:ascii="仿宋_GB2312" w:hAnsi="仿宋_GB2312" w:eastAsia="仿宋_GB2312" w:cs="仿宋_GB2312"/>
                <w:color w:val="000000"/>
                <w:sz w:val="24"/>
                <w:szCs w:val="24"/>
                <w:highlight w:val="none"/>
              </w:rPr>
              <w:br w:type="textWrapping"/>
            </w:r>
            <w:r>
              <w:rPr>
                <w:rFonts w:hint="eastAsia" w:ascii="仿宋_GB2312" w:hAnsi="仿宋_GB2312" w:eastAsia="仿宋_GB2312" w:cs="仿宋_GB2312"/>
                <w:color w:val="000000"/>
                <w:sz w:val="24"/>
                <w:szCs w:val="24"/>
                <w:highlight w:val="none"/>
              </w:rPr>
              <w:t>3、封边条：执行 QB/T 4463-2013，铅、铬、镉可迁移元素达标；</w:t>
            </w:r>
            <w:r>
              <w:rPr>
                <w:rFonts w:hint="eastAsia" w:ascii="仿宋_GB2312" w:hAnsi="仿宋_GB2312" w:eastAsia="仿宋_GB2312" w:cs="仿宋_GB2312"/>
                <w:color w:val="000000"/>
                <w:sz w:val="24"/>
                <w:szCs w:val="24"/>
                <w:highlight w:val="none"/>
              </w:rPr>
              <w:br w:type="textWrapping"/>
            </w:r>
            <w:r>
              <w:rPr>
                <w:rFonts w:hint="eastAsia" w:ascii="仿宋_GB2312" w:hAnsi="仿宋_GB2312" w:eastAsia="仿宋_GB2312" w:cs="仿宋_GB2312"/>
                <w:color w:val="000000"/>
                <w:sz w:val="24"/>
                <w:szCs w:val="24"/>
                <w:highlight w:val="none"/>
              </w:rPr>
              <w:t>4、五金配件：螺丝符合 GB/T 3325-2017，中性盐雾≥48h 防腐等级≥10 级；配套防滑脚垫执行 GB/T32487-2016，邻苯、重金属、多环芳烃均未检出；</w:t>
            </w:r>
            <w:r>
              <w:rPr>
                <w:rFonts w:hint="eastAsia" w:ascii="仿宋_GB2312" w:hAnsi="仿宋_GB2312" w:eastAsia="仿宋_GB2312" w:cs="仿宋_GB2312"/>
                <w:color w:val="000000"/>
                <w:sz w:val="24"/>
                <w:szCs w:val="24"/>
                <w:highlight w:val="none"/>
              </w:rPr>
              <w:br w:type="textWrapping"/>
            </w:r>
            <w:r>
              <w:rPr>
                <w:rFonts w:hint="eastAsia" w:ascii="仿宋_GB2312" w:hAnsi="仿宋_GB2312" w:eastAsia="仿宋_GB2312" w:cs="仿宋_GB2312"/>
                <w:color w:val="000000"/>
                <w:sz w:val="24"/>
                <w:szCs w:val="24"/>
                <w:highlight w:val="none"/>
              </w:rPr>
              <w:t>5、尺寸规格：长 3020mm、深 800mm、高 1050mm，四门储物柜体。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3</w:t>
            </w:r>
          </w:p>
        </w:tc>
        <w:tc>
          <w:tcPr>
            <w:tcW w:w="1084"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吧凳</w:t>
            </w:r>
          </w:p>
        </w:tc>
        <w:tc>
          <w:tcPr>
            <w:tcW w:w="583"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把</w:t>
            </w:r>
          </w:p>
        </w:tc>
        <w:tc>
          <w:tcPr>
            <w:tcW w:w="567"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w:t>
            </w:r>
          </w:p>
        </w:tc>
        <w:tc>
          <w:tcPr>
            <w:tcW w:w="950"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1040</w:t>
            </w:r>
          </w:p>
        </w:tc>
        <w:tc>
          <w:tcPr>
            <w:tcW w:w="5900"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1、面料：超纤皮，符合 GB/T 16799-2018，干擦 500 次、湿擦 250 次色牢度≥4 级，无禁用偶氮染料，游离甲醛≤20mg/kg；</w:t>
            </w:r>
            <w:r>
              <w:rPr>
                <w:rFonts w:hint="eastAsia" w:ascii="仿宋_GB2312" w:hAnsi="仿宋_GB2312" w:eastAsia="仿宋_GB2312" w:cs="仿宋_GB2312"/>
                <w:color w:val="000000"/>
                <w:sz w:val="24"/>
                <w:szCs w:val="24"/>
                <w:highlight w:val="none"/>
              </w:rPr>
              <w:br w:type="textWrapping"/>
            </w:r>
            <w:r>
              <w:rPr>
                <w:rFonts w:hint="eastAsia" w:ascii="仿宋_GB2312" w:hAnsi="仿宋_GB2312" w:eastAsia="仿宋_GB2312" w:cs="仿宋_GB2312"/>
                <w:color w:val="000000"/>
                <w:sz w:val="24"/>
                <w:szCs w:val="24"/>
                <w:highlight w:val="none"/>
              </w:rPr>
              <w:t>2、坐垫靠背海绵：I 级阻燃海绵，GB/T 10802-2006；回弹率≥55%，无续燃阴燃，甲醛、TVOC 未检出；</w:t>
            </w:r>
            <w:r>
              <w:rPr>
                <w:rFonts w:hint="eastAsia" w:ascii="仿宋_GB2312" w:hAnsi="仿宋_GB2312" w:eastAsia="仿宋_GB2312" w:cs="仿宋_GB2312"/>
                <w:color w:val="000000"/>
                <w:sz w:val="24"/>
                <w:szCs w:val="24"/>
                <w:highlight w:val="none"/>
              </w:rPr>
              <w:br w:type="textWrapping"/>
            </w:r>
            <w:r>
              <w:rPr>
                <w:rFonts w:hint="eastAsia" w:ascii="仿宋_GB2312" w:hAnsi="仿宋_GB2312" w:eastAsia="仿宋_GB2312" w:cs="仿宋_GB2312"/>
                <w:color w:val="000000"/>
                <w:sz w:val="24"/>
                <w:szCs w:val="24"/>
                <w:highlight w:val="none"/>
              </w:rPr>
              <w:t>3、胶粘剂：HG/T2727-2010，TVOC≤55g/L，游离甲醛≤0.15g/kg；</w:t>
            </w:r>
            <w:r>
              <w:rPr>
                <w:rFonts w:hint="eastAsia" w:ascii="仿宋_GB2312" w:hAnsi="仿宋_GB2312" w:eastAsia="仿宋_GB2312" w:cs="仿宋_GB2312"/>
                <w:color w:val="000000"/>
                <w:sz w:val="24"/>
                <w:szCs w:val="24"/>
                <w:highlight w:val="none"/>
              </w:rPr>
              <w:br w:type="textWrapping"/>
            </w:r>
            <w:r>
              <w:rPr>
                <w:rFonts w:hint="eastAsia" w:ascii="仿宋_GB2312" w:hAnsi="仿宋_GB2312" w:eastAsia="仿宋_GB2312" w:cs="仿宋_GB2312"/>
                <w:color w:val="000000"/>
                <w:sz w:val="24"/>
                <w:szCs w:val="24"/>
                <w:highlight w:val="none"/>
              </w:rPr>
              <w:t>4、电镀升降脚架：符合 GB/T 3325-2017，铜加速盐雾≥240h，防腐等级≥10 级；配套万向脚轮耐磨无邻苯析出；</w:t>
            </w:r>
            <w:r>
              <w:rPr>
                <w:rFonts w:hint="eastAsia" w:ascii="仿宋_GB2312" w:hAnsi="仿宋_GB2312" w:eastAsia="仿宋_GB2312" w:cs="仿宋_GB2312"/>
                <w:color w:val="000000"/>
                <w:sz w:val="24"/>
                <w:szCs w:val="24"/>
                <w:highlight w:val="none"/>
              </w:rPr>
              <w:br w:type="textWrapping"/>
            </w:r>
            <w:r>
              <w:rPr>
                <w:rFonts w:hint="eastAsia" w:ascii="仿宋_GB2312" w:hAnsi="仿宋_GB2312" w:eastAsia="仿宋_GB2312" w:cs="仿宋_GB2312"/>
                <w:color w:val="000000"/>
                <w:sz w:val="24"/>
                <w:szCs w:val="24"/>
                <w:highlight w:val="none"/>
              </w:rPr>
              <w:t>5、整体结构：可升降旋转带滚轮医用吧台椅。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w:t>
            </w:r>
          </w:p>
        </w:tc>
        <w:tc>
          <w:tcPr>
            <w:tcW w:w="1084"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服务指引广告标识</w:t>
            </w:r>
          </w:p>
        </w:tc>
        <w:tc>
          <w:tcPr>
            <w:tcW w:w="583"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项</w:t>
            </w:r>
          </w:p>
        </w:tc>
        <w:tc>
          <w:tcPr>
            <w:tcW w:w="567"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1</w:t>
            </w:r>
          </w:p>
        </w:tc>
        <w:tc>
          <w:tcPr>
            <w:tcW w:w="950"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380</w:t>
            </w:r>
          </w:p>
        </w:tc>
        <w:tc>
          <w:tcPr>
            <w:tcW w:w="5900"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4.5mm 厚透明亚克力板，UV 背喷医院一站式服务内容，四角打孔配装饰钉上墙安装。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w:t>
            </w:r>
          </w:p>
        </w:tc>
        <w:tc>
          <w:tcPr>
            <w:tcW w:w="1084"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eastAsia="zh-CN"/>
              </w:rPr>
              <w:t>强、</w:t>
            </w:r>
            <w:r>
              <w:rPr>
                <w:rFonts w:hint="eastAsia" w:ascii="仿宋_GB2312" w:hAnsi="仿宋_GB2312" w:eastAsia="仿宋_GB2312" w:cs="仿宋_GB2312"/>
                <w:color w:val="000000"/>
                <w:sz w:val="24"/>
                <w:szCs w:val="24"/>
                <w:highlight w:val="none"/>
              </w:rPr>
              <w:t xml:space="preserve">弱电配套（开槽 + 材料 </w:t>
            </w:r>
          </w:p>
        </w:tc>
        <w:tc>
          <w:tcPr>
            <w:tcW w:w="583"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米</w:t>
            </w:r>
          </w:p>
        </w:tc>
        <w:tc>
          <w:tcPr>
            <w:tcW w:w="567"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10</w:t>
            </w:r>
          </w:p>
        </w:tc>
        <w:tc>
          <w:tcPr>
            <w:tcW w:w="950"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1400</w:t>
            </w:r>
          </w:p>
        </w:tc>
        <w:tc>
          <w:tcPr>
            <w:tcW w:w="5900" w:type="dxa"/>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left"/>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配套导医台线路预埋开槽、线材</w:t>
            </w:r>
          </w:p>
        </w:tc>
      </w:tr>
    </w:tbl>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（二）报价要求</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1.所有供应商分项单价、分项总价均不得高于上表分项限价，任意分项超限价视为无效响应。</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2.总报价为项目全包含税价，包含家具生产、原材料、包装、运输、装卸、上楼、安装、调试、垃圾清运、辅材、五金耗材、税费、2年质保售后、现场保护、弱电开槽人工等全部费用，合同周期内总价固定，不得加价。</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3.报价清单须加盖供应商公章，作为采购合同唯一结算依据。</w:t>
      </w:r>
    </w:p>
    <w:p>
      <w:pPr>
        <w:spacing w:line="360" w:lineRule="auto"/>
        <w:ind w:firstLine="422" w:firstLineChars="200"/>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★二、供货、安装、整体服务要求</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（一）总体服务要求</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1.中标供应商全权负责本项目全部家具生产、送货、搬运、现场组装、安装、调试、清洁收尾全流程，安装过程不得破坏医院墙面、地面、水电管线，施工做好防尘、降噪防护，不影响医院正常运营。</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3.建立24小时售后应急响应机制，质保期内家具开裂、掉漆、石材渗污、五金卡顿、板材变形等非人为质量问题，48小时内上门维修或免费更换配件、整件。</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（二）生产、材质、工艺规范</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1.板材、石材、皮革、海绵、油漆、五金必须严格匹配采购参数标准，进场时院方可随机抽样送检，检测不合格供应商无条件免费更换全部货物，并承担检测费用。</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2.柜体烤漆表面平整光滑，无流挂、色差、划痕、磕碰；石材台面拼接无缝、打磨抛光顺滑，倒角圆润无尖锐边角，符合医院医用安全标准。</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3.所有柜体板材全部封边，封边严密不开胶、不脱边；抽屉、柜门阻尼开合静音，无异响、回弹卡顿。</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4.广告标识图文清晰，色彩持久不褪色，安装牢固无脱落风险。</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（三）现场安装、验收规范</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1.进场前提前1天与院方对接确定送货、施工时间，避开门诊就诊高峰；搬运、安装做好地面、墙面成品保护。</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2.安装完成后清理全部包装废料、木屑、胶水污渍，恢复现场整洁。</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3.验收标准：核对家具数量、尺寸、造型与图纸一致；材质、环保、五金性能满足技术参数；安装稳固、无松动、无破损；弱电线路布线规整安全。验收不合格5日内全部整改到位，整改产生所有费用由供应商承担。</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（四）质保与售后专项要求</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1.全部家具统一质保2年，自整体验收合格当日起计算。</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2.质保期内免费上门维修、更换损坏板材、石材、导轨、铰链、吧凳升降配件、广告牌；人为损坏仅收取材料成本费。</w:t>
      </w:r>
    </w:p>
    <w:p>
      <w:pPr>
        <w:spacing w:line="360" w:lineRule="auto"/>
        <w:ind w:firstLine="422" w:firstLineChars="200"/>
        <w:rPr>
          <w:rFonts w:hint="eastAsia" w:ascii="宋体" w:hAnsi="宋体" w:eastAsia="宋体" w:cs="宋体"/>
          <w:b/>
          <w:bCs/>
          <w:highlight w:val="none"/>
          <w:lang w:val="en-US" w:eastAsia="zh-CN"/>
        </w:rPr>
      </w:pPr>
      <w:r>
        <w:rPr>
          <w:rFonts w:hint="eastAsia" w:ascii="宋体" w:hAnsi="宋体" w:eastAsia="宋体" w:cs="宋体"/>
          <w:b/>
          <w:bCs/>
          <w:highlight w:val="none"/>
          <w:lang w:val="en-US" w:eastAsia="zh-CN"/>
        </w:rPr>
        <w:t>★三、商务要求</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1.结算发票：验收合格后供应商须提供合规增值税发票，凭盖章报价单、验收单办理付款，资料不齐暂缓付款。</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2. 现场管理：施工人员遵守医院管理规定，施工造成院内设施损坏，由供应商负责修复或赔偿。</w:t>
      </w:r>
    </w:p>
    <w:p>
      <w:pPr>
        <w:spacing w:line="360" w:lineRule="auto"/>
        <w:ind w:firstLine="420" w:firstLineChars="200"/>
        <w:rPr>
          <w:rFonts w:hint="eastAsia" w:ascii="宋体" w:hAnsi="宋体" w:eastAsia="宋体" w:cs="宋体"/>
          <w:highlight w:val="none"/>
          <w:lang w:val="en-US" w:eastAsia="zh-CN"/>
        </w:rPr>
      </w:pP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违约约定：中标后不得弃标、转包、分包，若材质不达标、逾期完工、拒不整改，院方有权追究相应损失。</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售后保障：响应文件须列明24小时售后联系电话，同一故障两次维修未解决，免费更换全新货品。</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5.固定总价：除院方书面变更外，供应商不得以材料、人工涨价等理由加价。</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6.知识产权：供货产品不得存在知识产权侵权，相关纠纷全部由供应商自行承担责任。</w:t>
      </w:r>
    </w:p>
    <w:p>
      <w:pPr>
        <w:spacing w:line="360" w:lineRule="auto"/>
        <w:ind w:firstLine="420" w:firstLineChars="200"/>
        <w:rPr>
          <w:rFonts w:hint="eastAsia" w:ascii="宋体" w:hAnsi="宋体" w:eastAsia="宋体" w:cs="宋体"/>
          <w:highlight w:val="none"/>
          <w:lang w:val="en-US" w:eastAsia="zh-CN"/>
        </w:rPr>
      </w:pP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附件1 导医台图纸</w:t>
      </w:r>
    </w:p>
    <w:p>
      <w:p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附件2 广告图纸内容</w:t>
      </w:r>
    </w:p>
    <w:p>
      <w:pPr>
        <w:ind w:firstLine="643" w:firstLineChars="200"/>
        <w:rPr>
          <w:rFonts w:hint="eastAsia" w:ascii="仿宋_GB2312" w:hAnsi="Calibri" w:eastAsia="仿宋_GB2312" w:cs="Times New Roman"/>
          <w:b/>
          <w:bCs/>
          <w:kern w:val="2"/>
          <w:sz w:val="32"/>
          <w:szCs w:val="32"/>
          <w:highlight w:val="none"/>
          <w:lang w:val="en-US" w:eastAsia="zh-CN" w:bidi="ar-SA"/>
        </w:rPr>
      </w:pPr>
    </w:p>
    <w:p>
      <w:pPr>
        <w:rPr>
          <w:rFonts w:hint="eastAsia" w:ascii="仿宋_GB2312" w:hAnsi="Calibri" w:eastAsia="仿宋_GB2312" w:cs="Times New Roman"/>
          <w:b/>
          <w:bCs/>
          <w:kern w:val="2"/>
          <w:sz w:val="32"/>
          <w:szCs w:val="32"/>
          <w:highlight w:val="none"/>
          <w:lang w:val="en-US" w:eastAsia="zh-CN" w:bidi="ar-SA"/>
        </w:rPr>
      </w:pPr>
    </w:p>
    <w:p>
      <w:pPr>
        <w:rPr>
          <w:rFonts w:hint="eastAsia" w:ascii="仿宋_GB2312" w:hAnsi="Calibri" w:eastAsia="仿宋_GB2312" w:cs="Times New Roman"/>
          <w:b/>
          <w:bCs/>
          <w:kern w:val="2"/>
          <w:sz w:val="32"/>
          <w:szCs w:val="32"/>
          <w:highlight w:val="none"/>
          <w:lang w:val="en-US" w:eastAsia="zh-CN" w:bidi="ar-SA"/>
        </w:rPr>
      </w:pPr>
    </w:p>
    <w:p>
      <w:pPr>
        <w:rPr>
          <w:rFonts w:hint="eastAsia" w:ascii="仿宋_GB2312" w:hAnsi="Calibri" w:eastAsia="仿宋_GB2312" w:cs="Times New Roman"/>
          <w:b/>
          <w:bCs/>
          <w:kern w:val="2"/>
          <w:sz w:val="32"/>
          <w:szCs w:val="32"/>
          <w:highlight w:val="none"/>
          <w:lang w:val="en-US" w:eastAsia="zh-CN" w:bidi="ar-SA"/>
        </w:rPr>
      </w:pPr>
    </w:p>
    <w:p>
      <w:pPr>
        <w:rPr>
          <w:rFonts w:hint="eastAsia" w:ascii="仿宋_GB2312" w:hAnsi="Calibri" w:eastAsia="仿宋_GB2312" w:cs="Times New Roman"/>
          <w:b/>
          <w:bCs/>
          <w:kern w:val="2"/>
          <w:sz w:val="32"/>
          <w:szCs w:val="32"/>
          <w:highlight w:val="none"/>
          <w:lang w:val="en-US" w:eastAsia="zh-CN" w:bidi="ar-SA"/>
        </w:rPr>
      </w:pPr>
    </w:p>
    <w:p>
      <w:pPr>
        <w:rPr>
          <w:rFonts w:hint="eastAsia" w:ascii="仿宋_GB2312" w:hAnsi="Calibri" w:eastAsia="仿宋_GB2312" w:cs="Times New Roman"/>
          <w:b/>
          <w:bCs/>
          <w:kern w:val="2"/>
          <w:sz w:val="32"/>
          <w:szCs w:val="32"/>
          <w:highlight w:val="none"/>
          <w:lang w:val="en-US" w:eastAsia="zh-CN" w:bidi="ar-SA"/>
        </w:rPr>
      </w:pPr>
    </w:p>
    <w:p>
      <w:pPr>
        <w:rPr>
          <w:rFonts w:hint="eastAsia" w:ascii="仿宋_GB2312" w:hAnsi="Calibri" w:eastAsia="仿宋_GB2312" w:cs="Times New Roman"/>
          <w:b/>
          <w:bCs/>
          <w:kern w:val="2"/>
          <w:sz w:val="32"/>
          <w:szCs w:val="32"/>
          <w:highlight w:val="none"/>
          <w:lang w:val="en-US" w:eastAsia="zh-CN" w:bidi="ar-SA"/>
        </w:rPr>
      </w:pPr>
    </w:p>
    <w:p>
      <w:pPr>
        <w:rPr>
          <w:rFonts w:hint="default" w:ascii="仿宋_GB2312" w:hAnsi="Calibri" w:eastAsia="仿宋_GB2312" w:cs="Times New Roman"/>
          <w:b/>
          <w:bCs/>
          <w:kern w:val="2"/>
          <w:sz w:val="32"/>
          <w:szCs w:val="32"/>
          <w:highlight w:val="none"/>
          <w:lang w:val="en-US" w:eastAsia="zh-CN" w:bidi="ar-SA"/>
        </w:rPr>
      </w:pPr>
      <w:r>
        <w:rPr>
          <w:rFonts w:hint="eastAsia" w:ascii="仿宋_GB2312" w:hAnsi="Calibri" w:eastAsia="仿宋_GB2312" w:cs="Times New Roman"/>
          <w:b/>
          <w:bCs/>
          <w:kern w:val="2"/>
          <w:sz w:val="32"/>
          <w:szCs w:val="32"/>
          <w:highlight w:val="none"/>
          <w:lang w:val="en-US" w:eastAsia="zh-CN" w:bidi="ar-SA"/>
        </w:rPr>
        <w:t>附件1 导医台</w:t>
      </w:r>
      <w:r>
        <w:rPr>
          <w:rFonts w:hint="eastAsia" w:ascii="仿宋_GB2312" w:eastAsia="仿宋_GB2312" w:cs="Times New Roman"/>
          <w:b/>
          <w:bCs/>
          <w:kern w:val="2"/>
          <w:sz w:val="32"/>
          <w:szCs w:val="32"/>
          <w:highlight w:val="none"/>
          <w:lang w:val="en-US" w:eastAsia="zh-CN" w:bidi="ar-SA"/>
        </w:rPr>
        <w:t>图纸</w:t>
      </w:r>
    </w:p>
    <w:p>
      <w:pPr>
        <w:rPr>
          <w:highlight w:val="none"/>
        </w:rPr>
      </w:pPr>
    </w:p>
    <w:p>
      <w:pPr>
        <w:rPr>
          <w:highlight w:val="none"/>
        </w:rPr>
      </w:pPr>
    </w:p>
    <w:p>
      <w:pPr>
        <w:rPr>
          <w:highlight w:val="none"/>
        </w:rPr>
      </w:pPr>
      <w:r>
        <w:rPr>
          <w:highlight w:val="none"/>
        </w:rPr>
        <w:drawing>
          <wp:inline distT="0" distB="0" distL="114300" distR="114300">
            <wp:extent cx="4986020" cy="3807460"/>
            <wp:effectExtent l="0" t="0" r="5080" b="254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4986020" cy="3807460"/>
                    </a:xfrm>
                    <a:prstGeom prst="rect">
                      <a:avLst/>
                    </a:prstGeom>
                    <a:noFill/>
                    <a:ln>
                      <a:noFill/>
                    </a:ln>
                  </pic:spPr>
                </pic:pic>
              </a:graphicData>
            </a:graphic>
          </wp:inline>
        </w:drawing>
      </w:r>
    </w:p>
    <w:p>
      <w:pPr>
        <w:ind w:firstLine="643" w:firstLineChars="200"/>
        <w:rPr>
          <w:rFonts w:hint="eastAsia"/>
          <w:highlight w:val="none"/>
          <w:lang w:val="en-US" w:eastAsia="zh-CN"/>
        </w:rPr>
      </w:pPr>
      <w:r>
        <w:rPr>
          <w:rFonts w:hint="eastAsia" w:ascii="仿宋_GB2312" w:hAnsi="Calibri" w:eastAsia="仿宋_GB2312" w:cs="Times New Roman"/>
          <w:b/>
          <w:bCs/>
          <w:kern w:val="2"/>
          <w:sz w:val="32"/>
          <w:szCs w:val="32"/>
          <w:highlight w:val="none"/>
          <w:lang w:val="en-US" w:eastAsia="zh-CN" w:bidi="ar-SA"/>
        </w:rPr>
        <w:br w:type="page"/>
      </w:r>
      <w:r>
        <w:rPr>
          <w:rFonts w:hint="eastAsia" w:ascii="仿宋_GB2312" w:hAnsi="Calibri" w:eastAsia="仿宋_GB2312" w:cs="Times New Roman"/>
          <w:b/>
          <w:bCs/>
          <w:kern w:val="2"/>
          <w:sz w:val="32"/>
          <w:szCs w:val="32"/>
          <w:highlight w:val="none"/>
          <w:lang w:val="en-US" w:eastAsia="zh-CN" w:bidi="ar-SA"/>
        </w:rPr>
        <w:t>附件</w:t>
      </w:r>
      <w:r>
        <w:rPr>
          <w:rFonts w:hint="eastAsia" w:ascii="仿宋_GB2312" w:eastAsia="仿宋_GB2312" w:cs="Times New Roman"/>
          <w:b/>
          <w:bCs/>
          <w:kern w:val="2"/>
          <w:sz w:val="32"/>
          <w:szCs w:val="32"/>
          <w:highlight w:val="none"/>
          <w:lang w:val="en-US" w:eastAsia="zh-CN" w:bidi="ar-SA"/>
        </w:rPr>
        <w:t>2</w:t>
      </w:r>
      <w:r>
        <w:rPr>
          <w:rFonts w:hint="eastAsia" w:ascii="仿宋_GB2312" w:hAnsi="Calibri" w:eastAsia="仿宋_GB2312" w:cs="Times New Roman"/>
          <w:b/>
          <w:bCs/>
          <w:kern w:val="2"/>
          <w:sz w:val="32"/>
          <w:szCs w:val="32"/>
          <w:highlight w:val="none"/>
          <w:lang w:val="en-US" w:eastAsia="zh-CN" w:bidi="ar-SA"/>
        </w:rPr>
        <w:t xml:space="preserve"> </w:t>
      </w:r>
      <w:r>
        <w:rPr>
          <w:rFonts w:hint="eastAsia" w:ascii="仿宋_GB2312" w:eastAsia="仿宋_GB2312" w:cs="Times New Roman"/>
          <w:b/>
          <w:bCs/>
          <w:kern w:val="2"/>
          <w:sz w:val="32"/>
          <w:szCs w:val="32"/>
          <w:highlight w:val="none"/>
          <w:lang w:val="en-US" w:eastAsia="zh-CN" w:bidi="ar-SA"/>
        </w:rPr>
        <w:t>广告</w:t>
      </w:r>
      <w:r>
        <w:rPr>
          <w:rFonts w:hint="eastAsia" w:ascii="仿宋_GB2312" w:hAnsi="Calibri" w:eastAsia="仿宋_GB2312" w:cs="Times New Roman"/>
          <w:b/>
          <w:bCs/>
          <w:kern w:val="2"/>
          <w:sz w:val="32"/>
          <w:szCs w:val="32"/>
          <w:highlight w:val="none"/>
          <w:lang w:val="en-US" w:eastAsia="zh-CN" w:bidi="ar-SA"/>
        </w:rPr>
        <w:t>图纸</w:t>
      </w:r>
      <w:r>
        <w:rPr>
          <w:rFonts w:hint="eastAsia" w:ascii="仿宋_GB2312" w:eastAsia="仿宋_GB2312" w:cs="Times New Roman"/>
          <w:b/>
          <w:bCs/>
          <w:kern w:val="2"/>
          <w:sz w:val="32"/>
          <w:szCs w:val="32"/>
          <w:highlight w:val="none"/>
          <w:lang w:val="en-US" w:eastAsia="zh-CN" w:bidi="ar-SA"/>
        </w:rPr>
        <w:t>内容</w:t>
      </w:r>
    </w:p>
    <w:p>
      <w:pPr>
        <w:rPr>
          <w:rFonts w:hint="eastAsia"/>
          <w:highlight w:val="none"/>
        </w:rPr>
      </w:pPr>
      <w:r>
        <w:rPr>
          <w:highlight w:val="none"/>
        </w:rPr>
        <w:drawing>
          <wp:inline distT="0" distB="0" distL="114300" distR="114300">
            <wp:extent cx="4935855" cy="5917565"/>
            <wp:effectExtent l="0" t="0" r="17145" b="698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6"/>
                    <a:stretch>
                      <a:fillRect/>
                    </a:stretch>
                  </pic:blipFill>
                  <pic:spPr>
                    <a:xfrm>
                      <a:off x="0" y="0"/>
                      <a:ext cx="4935855" cy="5917565"/>
                    </a:xfrm>
                    <a:prstGeom prst="rect">
                      <a:avLst/>
                    </a:prstGeom>
                    <a:noFill/>
                    <a:ln>
                      <a:noFill/>
                    </a:ln>
                  </pic:spPr>
                </pic:pic>
              </a:graphicData>
            </a:graphic>
          </wp:inline>
        </w:drawing>
      </w:r>
    </w:p>
    <w:p>
      <w:pPr>
        <w:spacing w:line="360" w:lineRule="auto"/>
        <w:jc w:val="center"/>
        <w:outlineLvl w:val="0"/>
        <w:rPr>
          <w:rStyle w:val="10"/>
          <w:rFonts w:hint="eastAsia" w:ascii="宋体" w:hAnsi="宋体" w:eastAsia="宋体" w:cs="宋体"/>
          <w:szCs w:val="32"/>
          <w:highlight w:val="none"/>
        </w:rPr>
      </w:pPr>
      <w:bookmarkStart w:id="1" w:name="_Toc22090"/>
    </w:p>
    <w:p>
      <w:pPr>
        <w:spacing w:line="360" w:lineRule="auto"/>
        <w:jc w:val="center"/>
        <w:outlineLvl w:val="0"/>
        <w:rPr>
          <w:rStyle w:val="10"/>
          <w:rFonts w:hint="eastAsia" w:ascii="宋体" w:hAnsi="宋体" w:eastAsia="宋体" w:cs="宋体"/>
          <w:szCs w:val="32"/>
          <w:highlight w:val="none"/>
        </w:rPr>
      </w:pPr>
    </w:p>
    <w:p>
      <w:pPr>
        <w:spacing w:line="360" w:lineRule="auto"/>
        <w:jc w:val="center"/>
        <w:outlineLvl w:val="0"/>
        <w:rPr>
          <w:rStyle w:val="10"/>
          <w:rFonts w:hint="eastAsia" w:ascii="宋体" w:hAnsi="宋体" w:eastAsia="宋体" w:cs="宋体"/>
          <w:szCs w:val="32"/>
          <w:highlight w:val="none"/>
        </w:rPr>
      </w:pPr>
    </w:p>
    <w:p>
      <w:pPr>
        <w:spacing w:line="360" w:lineRule="auto"/>
        <w:jc w:val="center"/>
        <w:outlineLvl w:val="0"/>
        <w:rPr>
          <w:rStyle w:val="10"/>
          <w:rFonts w:hint="eastAsia" w:ascii="宋体" w:hAnsi="宋体" w:eastAsia="宋体" w:cs="宋体"/>
          <w:szCs w:val="32"/>
          <w:highlight w:val="none"/>
        </w:rPr>
      </w:pPr>
    </w:p>
    <w:p>
      <w:pPr>
        <w:spacing w:line="360" w:lineRule="auto"/>
        <w:jc w:val="center"/>
        <w:outlineLvl w:val="0"/>
        <w:rPr>
          <w:rStyle w:val="10"/>
          <w:rFonts w:hint="eastAsia" w:ascii="宋体" w:hAnsi="宋体" w:eastAsia="宋体" w:cs="宋体"/>
          <w:szCs w:val="32"/>
          <w:highlight w:val="none"/>
        </w:rPr>
      </w:pPr>
    </w:p>
    <w:p>
      <w:pPr>
        <w:spacing w:line="360" w:lineRule="auto"/>
        <w:jc w:val="center"/>
        <w:outlineLvl w:val="0"/>
        <w:rPr>
          <w:rStyle w:val="10"/>
          <w:rFonts w:hint="eastAsia" w:ascii="宋体" w:hAnsi="宋体" w:eastAsia="宋体" w:cs="宋体"/>
          <w:szCs w:val="32"/>
          <w:highlight w:val="none"/>
        </w:rPr>
      </w:pPr>
    </w:p>
    <w:p>
      <w:pPr>
        <w:spacing w:line="360" w:lineRule="auto"/>
        <w:jc w:val="center"/>
        <w:outlineLvl w:val="0"/>
        <w:rPr>
          <w:rStyle w:val="10"/>
          <w:rFonts w:hint="eastAsia" w:ascii="宋体" w:hAnsi="宋体" w:eastAsia="宋体" w:cs="宋体"/>
          <w:szCs w:val="32"/>
          <w:highlight w:val="none"/>
        </w:rPr>
      </w:pPr>
    </w:p>
    <w:p>
      <w:pPr>
        <w:spacing w:line="360" w:lineRule="auto"/>
        <w:jc w:val="center"/>
        <w:outlineLvl w:val="0"/>
        <w:rPr>
          <w:rStyle w:val="10"/>
          <w:rFonts w:hint="eastAsia" w:ascii="宋体" w:hAnsi="宋体" w:eastAsia="宋体" w:cs="宋体"/>
          <w:szCs w:val="32"/>
          <w:highlight w:val="none"/>
        </w:rPr>
      </w:pPr>
      <w:r>
        <w:rPr>
          <w:rStyle w:val="10"/>
          <w:rFonts w:hint="eastAsia" w:ascii="宋体" w:hAnsi="宋体" w:eastAsia="宋体" w:cs="宋体"/>
          <w:szCs w:val="32"/>
          <w:highlight w:val="none"/>
          <w:lang w:eastAsia="zh-CN"/>
        </w:rPr>
        <w:t>第三章</w:t>
      </w:r>
      <w:r>
        <w:rPr>
          <w:rStyle w:val="10"/>
          <w:rFonts w:hint="eastAsia" w:ascii="宋体" w:hAnsi="宋体" w:eastAsia="宋体" w:cs="宋体"/>
          <w:szCs w:val="32"/>
          <w:highlight w:val="none"/>
        </w:rPr>
        <w:t xml:space="preserve"> 供应商应当提供的资格证明材料</w:t>
      </w:r>
      <w:bookmarkEnd w:id="1"/>
    </w:p>
    <w:p>
      <w:pPr>
        <w:spacing w:line="360" w:lineRule="auto"/>
        <w:ind w:left="210" w:leftChars="100" w:firstLine="420" w:firstLineChars="200"/>
        <w:jc w:val="left"/>
        <w:rPr>
          <w:rFonts w:hint="eastAsia" w:ascii="宋体" w:hAnsi="宋体" w:eastAsia="宋体" w:cs="宋体"/>
          <w:highlight w:val="none"/>
          <w:lang w:eastAsia="zh-CN"/>
        </w:rPr>
      </w:pPr>
      <w:r>
        <w:rPr>
          <w:rFonts w:hint="eastAsia" w:ascii="宋体" w:hAnsi="宋体" w:eastAsia="宋体" w:cs="宋体"/>
          <w:highlight w:val="none"/>
          <w:lang w:val="en-US" w:eastAsia="zh-CN"/>
        </w:rPr>
        <w:t>1.合法有效的营业执照(经营范围包含医用家具、办公家具生产或销售相关类目)。</w:t>
      </w:r>
    </w:p>
    <w:p>
      <w:pPr>
        <w:spacing w:line="360" w:lineRule="auto"/>
        <w:ind w:left="210" w:leftChars="100" w:firstLine="420" w:firstLineChars="200"/>
        <w:jc w:val="left"/>
        <w:rPr>
          <w:rFonts w:hint="eastAsia" w:ascii="宋体" w:hAnsi="宋体" w:eastAsia="宋体" w:cs="宋体"/>
          <w:highlight w:val="none"/>
          <w:lang w:eastAsia="zh-CN"/>
        </w:rPr>
      </w:pPr>
      <w:r>
        <w:rPr>
          <w:rFonts w:hint="eastAsia" w:ascii="宋体" w:hAnsi="宋体" w:eastAsia="宋体" w:cs="宋体"/>
          <w:highlight w:val="none"/>
          <w:lang w:val="en-US" w:eastAsia="zh-CN"/>
        </w:rPr>
        <w:t>2.</w:t>
      </w:r>
      <w:r>
        <w:rPr>
          <w:rFonts w:hint="eastAsia" w:ascii="宋体" w:hAnsi="宋体" w:eastAsia="宋体" w:cs="宋体"/>
          <w:highlight w:val="none"/>
          <w:lang w:eastAsia="zh-CN"/>
        </w:rPr>
        <w:t>近3年内无重大产品质量行政处罚、无失信被执行人、环保黑名单等不良记录，提供加盖公章书面承诺。</w:t>
      </w:r>
    </w:p>
    <w:p>
      <w:pPr>
        <w:spacing w:line="360" w:lineRule="auto"/>
        <w:jc w:val="center"/>
        <w:outlineLvl w:val="0"/>
        <w:rPr>
          <w:rStyle w:val="10"/>
          <w:rFonts w:hint="eastAsia" w:ascii="宋体" w:hAnsi="宋体" w:eastAsia="宋体" w:cs="宋体"/>
          <w:szCs w:val="32"/>
          <w:highlight w:val="none"/>
        </w:rPr>
      </w:pPr>
      <w:bookmarkStart w:id="2" w:name="_Toc20528"/>
    </w:p>
    <w:p>
      <w:pPr>
        <w:spacing w:line="360" w:lineRule="auto"/>
        <w:jc w:val="center"/>
        <w:outlineLvl w:val="0"/>
        <w:rPr>
          <w:rStyle w:val="10"/>
          <w:rFonts w:hint="eastAsia" w:ascii="宋体" w:hAnsi="宋体" w:eastAsia="宋体" w:cs="宋体"/>
          <w:szCs w:val="32"/>
          <w:highlight w:val="none"/>
        </w:rPr>
      </w:pPr>
    </w:p>
    <w:p>
      <w:pPr>
        <w:spacing w:line="360" w:lineRule="auto"/>
        <w:jc w:val="center"/>
        <w:outlineLvl w:val="0"/>
        <w:rPr>
          <w:rStyle w:val="10"/>
          <w:rFonts w:hint="eastAsia" w:ascii="宋体" w:hAnsi="宋体" w:eastAsia="宋体" w:cs="宋体"/>
          <w:szCs w:val="32"/>
          <w:highlight w:val="none"/>
        </w:rPr>
      </w:pPr>
    </w:p>
    <w:p>
      <w:pPr>
        <w:spacing w:line="360" w:lineRule="auto"/>
        <w:jc w:val="center"/>
        <w:outlineLvl w:val="0"/>
        <w:rPr>
          <w:rStyle w:val="10"/>
          <w:rFonts w:hint="eastAsia" w:ascii="宋体" w:hAnsi="宋体" w:eastAsia="宋体" w:cs="宋体"/>
          <w:szCs w:val="32"/>
          <w:highlight w:val="none"/>
        </w:rPr>
      </w:pPr>
    </w:p>
    <w:p>
      <w:pPr>
        <w:spacing w:line="360" w:lineRule="auto"/>
        <w:jc w:val="center"/>
        <w:outlineLvl w:val="0"/>
        <w:rPr>
          <w:rStyle w:val="10"/>
          <w:rFonts w:hint="eastAsia" w:ascii="宋体" w:hAnsi="宋体" w:eastAsia="宋体" w:cs="宋体"/>
          <w:szCs w:val="32"/>
          <w:highlight w:val="none"/>
          <w:lang w:eastAsia="zh-CN"/>
        </w:rPr>
      </w:pPr>
    </w:p>
    <w:p>
      <w:pPr>
        <w:spacing w:line="360" w:lineRule="auto"/>
        <w:jc w:val="center"/>
        <w:outlineLvl w:val="0"/>
        <w:rPr>
          <w:rStyle w:val="10"/>
          <w:rFonts w:hint="eastAsia" w:ascii="宋体" w:hAnsi="宋体" w:eastAsia="宋体" w:cs="宋体"/>
          <w:szCs w:val="32"/>
          <w:highlight w:val="none"/>
          <w:lang w:eastAsia="zh-CN"/>
        </w:rPr>
      </w:pPr>
    </w:p>
    <w:p>
      <w:pPr>
        <w:spacing w:line="360" w:lineRule="auto"/>
        <w:jc w:val="center"/>
        <w:outlineLvl w:val="0"/>
        <w:rPr>
          <w:rStyle w:val="10"/>
          <w:rFonts w:hint="eastAsia" w:ascii="宋体" w:hAnsi="宋体" w:eastAsia="宋体" w:cs="宋体"/>
          <w:szCs w:val="32"/>
          <w:highlight w:val="none"/>
          <w:lang w:eastAsia="zh-CN"/>
        </w:rPr>
      </w:pPr>
    </w:p>
    <w:p>
      <w:pPr>
        <w:spacing w:line="360" w:lineRule="auto"/>
        <w:jc w:val="center"/>
        <w:outlineLvl w:val="0"/>
        <w:rPr>
          <w:rStyle w:val="10"/>
          <w:rFonts w:hint="eastAsia" w:ascii="宋体" w:hAnsi="宋体" w:eastAsia="宋体" w:cs="宋体"/>
          <w:szCs w:val="32"/>
          <w:highlight w:val="none"/>
          <w:lang w:eastAsia="zh-CN"/>
        </w:rPr>
      </w:pPr>
    </w:p>
    <w:p>
      <w:pPr>
        <w:spacing w:line="360" w:lineRule="auto"/>
        <w:jc w:val="center"/>
        <w:outlineLvl w:val="0"/>
        <w:rPr>
          <w:rStyle w:val="10"/>
          <w:rFonts w:hint="eastAsia" w:ascii="宋体" w:hAnsi="宋体" w:eastAsia="宋体" w:cs="宋体"/>
          <w:szCs w:val="32"/>
          <w:highlight w:val="none"/>
          <w:lang w:eastAsia="zh-CN"/>
        </w:rPr>
      </w:pPr>
    </w:p>
    <w:p>
      <w:pPr>
        <w:spacing w:line="360" w:lineRule="auto"/>
        <w:jc w:val="center"/>
        <w:outlineLvl w:val="0"/>
        <w:rPr>
          <w:rStyle w:val="10"/>
          <w:rFonts w:hint="eastAsia" w:ascii="宋体" w:hAnsi="宋体" w:eastAsia="宋体" w:cs="宋体"/>
          <w:szCs w:val="32"/>
          <w:highlight w:val="none"/>
          <w:lang w:eastAsia="zh-CN"/>
        </w:rPr>
      </w:pPr>
    </w:p>
    <w:p>
      <w:pPr>
        <w:spacing w:line="360" w:lineRule="auto"/>
        <w:jc w:val="center"/>
        <w:outlineLvl w:val="0"/>
        <w:rPr>
          <w:rStyle w:val="10"/>
          <w:rFonts w:hint="eastAsia" w:ascii="宋体" w:hAnsi="宋体" w:eastAsia="宋体" w:cs="宋体"/>
          <w:szCs w:val="32"/>
          <w:highlight w:val="none"/>
          <w:lang w:eastAsia="zh-CN"/>
        </w:rPr>
      </w:pPr>
    </w:p>
    <w:p>
      <w:pPr>
        <w:spacing w:line="360" w:lineRule="auto"/>
        <w:jc w:val="center"/>
        <w:outlineLvl w:val="0"/>
        <w:rPr>
          <w:rStyle w:val="10"/>
          <w:rFonts w:hint="eastAsia" w:ascii="宋体" w:hAnsi="宋体" w:eastAsia="宋体" w:cs="宋体"/>
          <w:szCs w:val="32"/>
          <w:highlight w:val="none"/>
          <w:lang w:eastAsia="zh-CN"/>
        </w:rPr>
      </w:pPr>
    </w:p>
    <w:p>
      <w:pPr>
        <w:spacing w:line="360" w:lineRule="auto"/>
        <w:jc w:val="center"/>
        <w:outlineLvl w:val="0"/>
        <w:rPr>
          <w:rStyle w:val="10"/>
          <w:rFonts w:hint="eastAsia" w:ascii="宋体" w:hAnsi="宋体" w:eastAsia="宋体" w:cs="宋体"/>
          <w:szCs w:val="32"/>
          <w:highlight w:val="none"/>
          <w:lang w:eastAsia="zh-CN"/>
        </w:rPr>
      </w:pPr>
    </w:p>
    <w:p>
      <w:pPr>
        <w:spacing w:line="360" w:lineRule="auto"/>
        <w:jc w:val="center"/>
        <w:outlineLvl w:val="0"/>
        <w:rPr>
          <w:rStyle w:val="10"/>
          <w:rFonts w:hint="eastAsia" w:ascii="宋体" w:hAnsi="宋体" w:eastAsia="宋体" w:cs="宋体"/>
          <w:szCs w:val="32"/>
          <w:highlight w:val="none"/>
          <w:lang w:eastAsia="zh-CN"/>
        </w:rPr>
      </w:pPr>
    </w:p>
    <w:p>
      <w:pPr>
        <w:spacing w:line="360" w:lineRule="auto"/>
        <w:jc w:val="center"/>
        <w:outlineLvl w:val="0"/>
        <w:rPr>
          <w:rStyle w:val="10"/>
          <w:rFonts w:hint="eastAsia" w:ascii="宋体" w:hAnsi="宋体" w:eastAsia="宋体" w:cs="宋体"/>
          <w:szCs w:val="32"/>
          <w:highlight w:val="none"/>
          <w:lang w:eastAsia="zh-CN"/>
        </w:rPr>
      </w:pPr>
    </w:p>
    <w:p>
      <w:pPr>
        <w:spacing w:line="360" w:lineRule="auto"/>
        <w:jc w:val="center"/>
        <w:outlineLvl w:val="0"/>
        <w:rPr>
          <w:rStyle w:val="10"/>
          <w:rFonts w:hint="eastAsia" w:ascii="宋体" w:hAnsi="宋体" w:eastAsia="宋体" w:cs="宋体"/>
          <w:szCs w:val="32"/>
          <w:highlight w:val="none"/>
          <w:lang w:eastAsia="zh-CN"/>
        </w:rPr>
      </w:pPr>
    </w:p>
    <w:p>
      <w:pPr>
        <w:spacing w:line="360" w:lineRule="auto"/>
        <w:jc w:val="center"/>
        <w:outlineLvl w:val="0"/>
        <w:rPr>
          <w:rStyle w:val="10"/>
          <w:rFonts w:hint="eastAsia" w:ascii="宋体" w:hAnsi="宋体" w:eastAsia="宋体" w:cs="宋体"/>
          <w:szCs w:val="32"/>
          <w:highlight w:val="none"/>
          <w:lang w:eastAsia="zh-CN"/>
        </w:rPr>
      </w:pPr>
    </w:p>
    <w:p>
      <w:pPr>
        <w:spacing w:line="360" w:lineRule="auto"/>
        <w:jc w:val="center"/>
        <w:outlineLvl w:val="0"/>
        <w:rPr>
          <w:rStyle w:val="10"/>
          <w:rFonts w:hint="eastAsia" w:ascii="宋体" w:hAnsi="宋体" w:eastAsia="宋体" w:cs="宋体"/>
          <w:szCs w:val="32"/>
          <w:highlight w:val="none"/>
          <w:lang w:eastAsia="zh-CN"/>
        </w:rPr>
      </w:pPr>
    </w:p>
    <w:p>
      <w:pPr>
        <w:spacing w:line="360" w:lineRule="auto"/>
        <w:jc w:val="center"/>
        <w:outlineLvl w:val="0"/>
        <w:rPr>
          <w:rStyle w:val="10"/>
          <w:rFonts w:hint="eastAsia" w:ascii="宋体" w:hAnsi="宋体" w:eastAsia="宋体" w:cs="宋体"/>
          <w:szCs w:val="32"/>
          <w:highlight w:val="none"/>
          <w:lang w:eastAsia="zh-CN"/>
        </w:rPr>
      </w:pPr>
    </w:p>
    <w:p>
      <w:pPr>
        <w:spacing w:line="360" w:lineRule="auto"/>
        <w:jc w:val="center"/>
        <w:outlineLvl w:val="0"/>
        <w:rPr>
          <w:rStyle w:val="10"/>
          <w:rFonts w:hint="eastAsia" w:ascii="宋体" w:hAnsi="宋体" w:eastAsia="宋体" w:cs="宋体"/>
          <w:szCs w:val="32"/>
          <w:highlight w:val="none"/>
        </w:rPr>
      </w:pPr>
      <w:r>
        <w:rPr>
          <w:rStyle w:val="10"/>
          <w:rFonts w:hint="eastAsia" w:ascii="宋体" w:hAnsi="宋体" w:eastAsia="宋体" w:cs="宋体"/>
          <w:szCs w:val="32"/>
          <w:highlight w:val="none"/>
          <w:lang w:eastAsia="zh-CN"/>
        </w:rPr>
        <w:t>第四章</w:t>
      </w:r>
      <w:r>
        <w:rPr>
          <w:rStyle w:val="10"/>
          <w:rFonts w:hint="eastAsia" w:ascii="宋体" w:hAnsi="宋体" w:eastAsia="宋体" w:cs="宋体"/>
          <w:szCs w:val="32"/>
          <w:highlight w:val="none"/>
        </w:rPr>
        <w:t xml:space="preserve"> 供应商响应文件格式</w:t>
      </w:r>
      <w:bookmarkEnd w:id="2"/>
    </w:p>
    <w:p>
      <w:pPr>
        <w:adjustRightInd/>
        <w:snapToGrid/>
        <w:spacing w:line="360" w:lineRule="auto"/>
        <w:rPr>
          <w:rFonts w:hint="eastAsia" w:ascii="宋体" w:hAnsi="宋体" w:eastAsia="宋体" w:cs="宋体"/>
          <w:highlight w:val="none"/>
        </w:rPr>
      </w:pPr>
      <w:bookmarkStart w:id="3" w:name="_Toc185047517"/>
    </w:p>
    <w:p>
      <w:pPr>
        <w:adjustRightInd/>
        <w:snapToGrid/>
        <w:spacing w:line="360" w:lineRule="auto"/>
        <w:ind w:firstLine="420" w:firstLineChars="200"/>
        <w:rPr>
          <w:rFonts w:hint="eastAsia" w:ascii="宋体" w:hAnsi="宋体" w:eastAsia="宋体" w:cs="宋体"/>
          <w:color w:val="FF0000"/>
          <w:highlight w:val="none"/>
        </w:rPr>
      </w:pPr>
      <w:bookmarkStart w:id="4" w:name="_Toc503862802"/>
      <w:r>
        <w:rPr>
          <w:rFonts w:hint="eastAsia" w:ascii="宋体" w:hAnsi="宋体" w:eastAsia="宋体" w:cs="宋体"/>
          <w:highlight w:val="none"/>
        </w:rPr>
        <w:t>一、本章所制响应文件格式，除格式中明确将该格式作为实质性要求的，一律不具有强制性</w:t>
      </w:r>
      <w:r>
        <w:rPr>
          <w:rFonts w:hint="eastAsia" w:ascii="宋体" w:hAnsi="宋体" w:eastAsia="宋体" w:cs="宋体"/>
          <w:color w:val="FF0000"/>
          <w:highlight w:val="none"/>
        </w:rPr>
        <w:t>。</w:t>
      </w:r>
      <w:bookmarkEnd w:id="4"/>
    </w:p>
    <w:p>
      <w:pPr>
        <w:adjustRightInd/>
        <w:snapToGrid/>
        <w:spacing w:line="360" w:lineRule="auto"/>
        <w:ind w:firstLine="420" w:firstLineChars="200"/>
        <w:rPr>
          <w:rFonts w:hint="eastAsia" w:ascii="宋体" w:hAnsi="宋体" w:eastAsia="宋体" w:cs="宋体"/>
          <w:highlight w:val="none"/>
        </w:rPr>
      </w:pPr>
      <w:bookmarkStart w:id="5" w:name="_Toc503862803"/>
      <w:r>
        <w:rPr>
          <w:rFonts w:hint="eastAsia" w:ascii="宋体" w:hAnsi="宋体" w:eastAsia="宋体" w:cs="宋体"/>
          <w:highlight w:val="none"/>
        </w:rPr>
        <w:t>二、本章所制响应文件格式有关表格中的备注栏，由</w:t>
      </w:r>
      <w:r>
        <w:rPr>
          <w:rFonts w:hint="eastAsia" w:ascii="宋体" w:hAnsi="宋体" w:eastAsia="宋体" w:cs="宋体"/>
          <w:highlight w:val="none"/>
          <w:lang w:eastAsia="zh-CN"/>
        </w:rPr>
        <w:t>供应商</w:t>
      </w:r>
      <w:r>
        <w:rPr>
          <w:rFonts w:hint="eastAsia" w:ascii="宋体" w:hAnsi="宋体" w:eastAsia="宋体" w:cs="宋体"/>
          <w:highlight w:val="none"/>
        </w:rPr>
        <w:t>根据自身响应情况作解释性说明，不作为必填项。</w:t>
      </w:r>
      <w:bookmarkEnd w:id="5"/>
    </w:p>
    <w:p>
      <w:pPr>
        <w:adjustRightInd/>
        <w:snapToGrid/>
        <w:spacing w:line="360" w:lineRule="auto"/>
        <w:ind w:firstLine="420" w:firstLineChars="200"/>
        <w:rPr>
          <w:rFonts w:hint="eastAsia" w:ascii="宋体" w:hAnsi="宋体" w:eastAsia="宋体" w:cs="宋体"/>
          <w:highlight w:val="none"/>
        </w:rPr>
      </w:pPr>
      <w:bookmarkStart w:id="6" w:name="_Toc503862804"/>
      <w:r>
        <w:rPr>
          <w:rFonts w:hint="eastAsia" w:ascii="宋体" w:hAnsi="宋体" w:eastAsia="宋体" w:cs="宋体"/>
          <w:highlight w:val="none"/>
        </w:rPr>
        <w:t>三、本章所制响应文件格式中需要填写的相关内容事项，可能会与本采购项目无关，在不改变响应文件原义、不影响本项目采购需求的情况下，</w:t>
      </w:r>
      <w:r>
        <w:rPr>
          <w:rFonts w:hint="eastAsia" w:ascii="宋体" w:hAnsi="宋体" w:eastAsia="宋体" w:cs="宋体"/>
          <w:highlight w:val="none"/>
          <w:lang w:eastAsia="zh-CN"/>
        </w:rPr>
        <w:t>供应商</w:t>
      </w:r>
      <w:r>
        <w:rPr>
          <w:rFonts w:hint="eastAsia" w:ascii="宋体" w:hAnsi="宋体" w:eastAsia="宋体" w:cs="宋体"/>
          <w:highlight w:val="none"/>
        </w:rPr>
        <w:t>可以不予填写，但应当注明。</w:t>
      </w:r>
      <w:bookmarkEnd w:id="6"/>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rPr>
      </w:pPr>
      <w:r>
        <w:rPr>
          <w:rFonts w:hint="eastAsia" w:ascii="宋体" w:hAnsi="宋体" w:eastAsia="宋体" w:cs="宋体"/>
          <w:b/>
          <w:kern w:val="2"/>
          <w:sz w:val="28"/>
          <w:szCs w:val="28"/>
          <w:highlight w:val="none"/>
          <w:lang w:val="en-US" w:eastAsia="zh-CN" w:bidi="ar-SA"/>
        </w:rPr>
        <w:t>（一）</w:t>
      </w:r>
      <w:r>
        <w:rPr>
          <w:rFonts w:hint="eastAsia" w:ascii="宋体" w:hAnsi="宋体" w:eastAsia="宋体" w:cs="宋体"/>
          <w:b/>
          <w:sz w:val="28"/>
          <w:szCs w:val="28"/>
          <w:highlight w:val="none"/>
        </w:rPr>
        <w:br w:type="page"/>
      </w:r>
      <w:r>
        <w:rPr>
          <w:rFonts w:hint="eastAsia" w:ascii="宋体" w:hAnsi="宋体" w:eastAsia="宋体" w:cs="宋体"/>
          <w:b/>
          <w:sz w:val="28"/>
          <w:szCs w:val="28"/>
          <w:highlight w:val="none"/>
          <w:lang w:eastAsia="zh-CN"/>
        </w:rPr>
        <w:t>（一）</w:t>
      </w:r>
      <w:r>
        <w:rPr>
          <w:rFonts w:hint="eastAsia" w:ascii="宋体" w:hAnsi="宋体" w:eastAsia="宋体" w:cs="宋体"/>
          <w:b/>
          <w:sz w:val="28"/>
          <w:szCs w:val="28"/>
          <w:highlight w:val="none"/>
        </w:rPr>
        <w:t>法定代表人</w:t>
      </w:r>
      <w:bookmarkEnd w:id="3"/>
      <w:r>
        <w:rPr>
          <w:rFonts w:hint="eastAsia" w:ascii="宋体" w:hAnsi="宋体" w:eastAsia="宋体" w:cs="宋体"/>
          <w:b/>
          <w:sz w:val="28"/>
          <w:szCs w:val="28"/>
          <w:highlight w:val="none"/>
        </w:rPr>
        <w:t>身份证明书</w:t>
      </w:r>
    </w:p>
    <w:p>
      <w:pPr>
        <w:spacing w:line="360" w:lineRule="auto"/>
        <w:rPr>
          <w:rFonts w:hint="eastAsia" w:ascii="宋体" w:hAnsi="宋体" w:eastAsia="宋体" w:cs="宋体"/>
          <w:sz w:val="28"/>
          <w:szCs w:val="28"/>
          <w:highlight w:val="none"/>
        </w:rPr>
      </w:pPr>
    </w:p>
    <w:p>
      <w:pPr>
        <w:spacing w:line="360" w:lineRule="auto"/>
        <w:rPr>
          <w:rFonts w:hint="eastAsia" w:ascii="宋体" w:hAnsi="宋体" w:eastAsia="宋体" w:cs="宋体"/>
          <w:highlight w:val="none"/>
        </w:rPr>
      </w:pPr>
      <w:r>
        <w:rPr>
          <w:rFonts w:hint="eastAsia" w:ascii="宋体" w:hAnsi="宋体" w:eastAsia="宋体" w:cs="宋体"/>
          <w:highlight w:val="none"/>
          <w:lang w:eastAsia="zh-CN"/>
        </w:rPr>
        <w:t>供应商</w:t>
      </w:r>
      <w:r>
        <w:rPr>
          <w:rFonts w:hint="eastAsia" w:ascii="宋体" w:hAnsi="宋体" w:eastAsia="宋体" w:cs="宋体"/>
          <w:highlight w:val="none"/>
        </w:rPr>
        <w:t>名称：</w:t>
      </w:r>
    </w:p>
    <w:p>
      <w:pPr>
        <w:spacing w:line="360" w:lineRule="auto"/>
        <w:rPr>
          <w:rFonts w:hint="eastAsia" w:ascii="宋体" w:hAnsi="宋体" w:eastAsia="宋体" w:cs="宋体"/>
          <w:highlight w:val="none"/>
        </w:rPr>
      </w:pPr>
      <w:r>
        <w:rPr>
          <w:rFonts w:hint="eastAsia" w:ascii="宋体" w:hAnsi="宋体" w:eastAsia="宋体" w:cs="宋体"/>
          <w:highlight w:val="none"/>
        </w:rPr>
        <w:t>单位性质：</w:t>
      </w:r>
    </w:p>
    <w:p>
      <w:pPr>
        <w:spacing w:line="360" w:lineRule="auto"/>
        <w:rPr>
          <w:rFonts w:hint="eastAsia" w:ascii="宋体" w:hAnsi="宋体" w:eastAsia="宋体" w:cs="宋体"/>
          <w:highlight w:val="none"/>
        </w:rPr>
      </w:pPr>
      <w:r>
        <w:rPr>
          <w:rFonts w:hint="eastAsia" w:ascii="宋体" w:hAnsi="宋体" w:eastAsia="宋体" w:cs="宋体"/>
          <w:highlight w:val="none"/>
        </w:rPr>
        <w:t>地址：</w:t>
      </w:r>
    </w:p>
    <w:p>
      <w:pPr>
        <w:spacing w:line="360" w:lineRule="auto"/>
        <w:rPr>
          <w:rFonts w:hint="eastAsia" w:ascii="宋体" w:hAnsi="宋体" w:eastAsia="宋体" w:cs="宋体"/>
          <w:highlight w:val="none"/>
        </w:rPr>
      </w:pPr>
      <w:r>
        <w:rPr>
          <w:rFonts w:hint="eastAsia" w:ascii="宋体" w:hAnsi="宋体" w:eastAsia="宋体" w:cs="宋体"/>
          <w:highlight w:val="none"/>
        </w:rPr>
        <w:t>成立时间：   年   月   日</w:t>
      </w:r>
    </w:p>
    <w:p>
      <w:pPr>
        <w:spacing w:line="360" w:lineRule="auto"/>
        <w:rPr>
          <w:rFonts w:hint="eastAsia" w:ascii="宋体" w:hAnsi="宋体" w:eastAsia="宋体" w:cs="宋体"/>
          <w:highlight w:val="none"/>
        </w:rPr>
      </w:pPr>
      <w:r>
        <w:rPr>
          <w:rFonts w:hint="eastAsia" w:ascii="宋体" w:hAnsi="宋体" w:eastAsia="宋体" w:cs="宋体"/>
          <w:highlight w:val="none"/>
        </w:rPr>
        <w:t>经营期限：</w:t>
      </w:r>
    </w:p>
    <w:p>
      <w:pPr>
        <w:spacing w:line="360" w:lineRule="auto"/>
        <w:rPr>
          <w:rFonts w:hint="eastAsia" w:ascii="宋体" w:hAnsi="宋体" w:eastAsia="宋体" w:cs="宋体"/>
          <w:highlight w:val="none"/>
        </w:rPr>
      </w:pPr>
      <w:r>
        <w:rPr>
          <w:rFonts w:hint="eastAsia" w:ascii="宋体" w:hAnsi="宋体" w:eastAsia="宋体" w:cs="宋体"/>
          <w:highlight w:val="none"/>
        </w:rPr>
        <w:t>姓名：</w:t>
      </w:r>
      <w:r>
        <w:rPr>
          <w:rFonts w:hint="eastAsia" w:ascii="宋体" w:hAnsi="宋体" w:eastAsia="宋体" w:cs="宋体"/>
          <w:highlight w:val="none"/>
          <w:lang w:val="en-US" w:eastAsia="zh-CN"/>
        </w:rPr>
        <w:t xml:space="preserve">        </w:t>
      </w:r>
      <w:r>
        <w:rPr>
          <w:rFonts w:hint="eastAsia" w:ascii="宋体" w:hAnsi="宋体" w:eastAsia="宋体" w:cs="宋体"/>
          <w:highlight w:val="none"/>
        </w:rPr>
        <w:t>系</w:t>
      </w:r>
      <w:r>
        <w:rPr>
          <w:rFonts w:hint="eastAsia" w:ascii="宋体" w:hAnsi="宋体" w:eastAsia="宋体" w:cs="宋体"/>
          <w:highlight w:val="none"/>
          <w:u w:val="single"/>
        </w:rPr>
        <w:t xml:space="preserve">          （</w:t>
      </w:r>
      <w:r>
        <w:rPr>
          <w:rFonts w:hint="eastAsia" w:ascii="宋体" w:hAnsi="宋体" w:eastAsia="宋体" w:cs="宋体"/>
          <w:highlight w:val="none"/>
          <w:u w:val="single"/>
          <w:lang w:eastAsia="zh-CN"/>
        </w:rPr>
        <w:t>供应商</w:t>
      </w:r>
      <w:r>
        <w:rPr>
          <w:rFonts w:hint="eastAsia" w:ascii="宋体" w:hAnsi="宋体" w:eastAsia="宋体" w:cs="宋体"/>
          <w:highlight w:val="none"/>
          <w:u w:val="single"/>
        </w:rPr>
        <w:t xml:space="preserve">名称）   </w:t>
      </w:r>
      <w:r>
        <w:rPr>
          <w:rFonts w:hint="eastAsia" w:ascii="宋体" w:hAnsi="宋体" w:eastAsia="宋体" w:cs="宋体"/>
          <w:highlight w:val="none"/>
        </w:rPr>
        <w:t>的法定代表人。</w:t>
      </w:r>
    </w:p>
    <w:p>
      <w:pPr>
        <w:spacing w:line="360" w:lineRule="auto"/>
        <w:rPr>
          <w:rFonts w:hint="eastAsia" w:ascii="宋体" w:hAnsi="宋体" w:eastAsia="宋体" w:cs="宋体"/>
          <w:highlight w:val="none"/>
        </w:rPr>
      </w:pPr>
      <w:r>
        <w:rPr>
          <w:rFonts w:hint="eastAsia" w:ascii="宋体" w:hAnsi="宋体" w:eastAsia="宋体" w:cs="宋体"/>
          <w:highlight w:val="none"/>
        </w:rPr>
        <w:t>职务：</w:t>
      </w:r>
      <w:r>
        <w:rPr>
          <w:rFonts w:hint="eastAsia" w:ascii="宋体" w:hAnsi="宋体" w:eastAsia="宋体" w:cs="宋体"/>
          <w:highlight w:val="none"/>
          <w:u w:val="single"/>
        </w:rPr>
        <w:t xml:space="preserve">      </w:t>
      </w:r>
      <w:r>
        <w:rPr>
          <w:rFonts w:hint="eastAsia" w:ascii="宋体" w:hAnsi="宋体" w:eastAsia="宋体" w:cs="宋体"/>
          <w:highlight w:val="none"/>
        </w:rPr>
        <w:t>电话：</w:t>
      </w:r>
      <w:r>
        <w:rPr>
          <w:rFonts w:hint="eastAsia" w:ascii="宋体" w:hAnsi="宋体" w:eastAsia="宋体" w:cs="宋体"/>
          <w:highlight w:val="none"/>
          <w:u w:val="single"/>
        </w:rPr>
        <w:t xml:space="preserve">      </w:t>
      </w:r>
    </w:p>
    <w:p>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特此证明。</w:t>
      </w: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rPr>
      </w:pPr>
    </w:p>
    <w:p>
      <w:pPr>
        <w:spacing w:line="360" w:lineRule="auto"/>
        <w:rPr>
          <w:rFonts w:hint="eastAsia" w:ascii="宋体" w:hAnsi="宋体" w:eastAsia="宋体" w:cs="宋体"/>
          <w:b/>
          <w:highlight w:val="none"/>
        </w:rPr>
      </w:pPr>
      <w:r>
        <w:rPr>
          <w:rFonts w:hint="eastAsia" w:ascii="宋体" w:hAnsi="宋体" w:eastAsia="宋体" w:cs="宋体"/>
          <w:bCs/>
          <w:highlight w:val="none"/>
          <w:lang w:eastAsia="zh-CN"/>
        </w:rPr>
        <w:t>供应商</w:t>
      </w:r>
      <w:r>
        <w:rPr>
          <w:rFonts w:hint="eastAsia" w:ascii="宋体" w:hAnsi="宋体" w:eastAsia="宋体" w:cs="宋体"/>
          <w:bCs/>
          <w:highlight w:val="none"/>
        </w:rPr>
        <w:t>名称：</w:t>
      </w:r>
      <w:r>
        <w:rPr>
          <w:rFonts w:hint="eastAsia" w:ascii="宋体" w:hAnsi="宋体" w:eastAsia="宋体" w:cs="宋体"/>
          <w:bCs/>
          <w:highlight w:val="none"/>
          <w:u w:val="single"/>
        </w:rPr>
        <w:t xml:space="preserve">                  </w:t>
      </w:r>
      <w:r>
        <w:rPr>
          <w:rFonts w:hint="eastAsia" w:ascii="宋体" w:hAnsi="宋体" w:eastAsia="宋体" w:cs="宋体"/>
          <w:bCs/>
          <w:highlight w:val="none"/>
        </w:rPr>
        <w:t>（盖章）</w:t>
      </w:r>
    </w:p>
    <w:p>
      <w:pPr>
        <w:spacing w:line="360" w:lineRule="auto"/>
        <w:rPr>
          <w:rFonts w:hint="eastAsia" w:ascii="宋体" w:hAnsi="宋体" w:eastAsia="宋体" w:cs="宋体"/>
          <w:bCs/>
          <w:highlight w:val="none"/>
          <w:u w:val="single"/>
        </w:rPr>
      </w:pPr>
      <w:r>
        <w:rPr>
          <w:rFonts w:hint="eastAsia" w:ascii="宋体" w:hAnsi="宋体" w:eastAsia="宋体" w:cs="宋体"/>
          <w:bCs/>
          <w:highlight w:val="none"/>
        </w:rPr>
        <w:t>法定代表人</w:t>
      </w:r>
      <w:r>
        <w:rPr>
          <w:rFonts w:hint="eastAsia" w:ascii="宋体" w:hAnsi="宋体" w:eastAsia="宋体" w:cs="宋体"/>
          <w:highlight w:val="none"/>
        </w:rPr>
        <w:t>（签字及盖个人名章）</w:t>
      </w:r>
      <w:r>
        <w:rPr>
          <w:rFonts w:hint="eastAsia" w:ascii="宋体" w:hAnsi="宋体" w:eastAsia="宋体" w:cs="宋体"/>
          <w:bCs/>
          <w:highlight w:val="none"/>
        </w:rPr>
        <w:t>：</w:t>
      </w:r>
      <w:r>
        <w:rPr>
          <w:rFonts w:hint="eastAsia" w:ascii="宋体" w:hAnsi="宋体" w:eastAsia="宋体" w:cs="宋体"/>
          <w:bCs/>
          <w:highlight w:val="none"/>
          <w:u w:val="single"/>
        </w:rPr>
        <w:t xml:space="preserve">      </w:t>
      </w:r>
    </w:p>
    <w:p>
      <w:pPr>
        <w:spacing w:line="360" w:lineRule="auto"/>
        <w:rPr>
          <w:rFonts w:hint="eastAsia" w:ascii="宋体" w:hAnsi="宋体" w:eastAsia="宋体" w:cs="宋体"/>
          <w:highlight w:val="none"/>
        </w:rPr>
      </w:pPr>
      <w:r>
        <w:rPr>
          <w:rFonts w:hint="eastAsia" w:ascii="宋体" w:hAnsi="宋体" w:eastAsia="宋体" w:cs="宋体"/>
          <w:bCs/>
          <w:highlight w:val="none"/>
          <w:u w:val="single"/>
        </w:rPr>
        <w:t xml:space="preserve">      </w:t>
      </w:r>
      <w:r>
        <w:rPr>
          <w:rFonts w:hint="eastAsia" w:ascii="宋体" w:hAnsi="宋体" w:eastAsia="宋体" w:cs="宋体"/>
          <w:bCs/>
          <w:highlight w:val="none"/>
        </w:rPr>
        <w:t>年</w:t>
      </w:r>
      <w:r>
        <w:rPr>
          <w:rFonts w:hint="eastAsia" w:ascii="宋体" w:hAnsi="宋体" w:eastAsia="宋体" w:cs="宋体"/>
          <w:bCs/>
          <w:highlight w:val="none"/>
          <w:u w:val="single"/>
        </w:rPr>
        <w:t xml:space="preserve">      </w:t>
      </w:r>
      <w:r>
        <w:rPr>
          <w:rFonts w:hint="eastAsia" w:ascii="宋体" w:hAnsi="宋体" w:eastAsia="宋体" w:cs="宋体"/>
          <w:bCs/>
          <w:highlight w:val="none"/>
        </w:rPr>
        <w:t>月</w:t>
      </w:r>
      <w:r>
        <w:rPr>
          <w:rFonts w:hint="eastAsia" w:ascii="宋体" w:hAnsi="宋体" w:eastAsia="宋体" w:cs="宋体"/>
          <w:bCs/>
          <w:highlight w:val="none"/>
          <w:u w:val="single"/>
        </w:rPr>
        <w:t xml:space="preserve">      </w:t>
      </w:r>
      <w:r>
        <w:rPr>
          <w:rFonts w:hint="eastAsia" w:ascii="宋体" w:hAnsi="宋体" w:eastAsia="宋体" w:cs="宋体"/>
          <w:bCs/>
          <w:highlight w:val="none"/>
        </w:rPr>
        <w:t>日</w:t>
      </w: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rPr>
      </w:pPr>
    </w:p>
    <w:p>
      <w:pPr>
        <w:spacing w:line="360" w:lineRule="auto"/>
        <w:rPr>
          <w:rFonts w:hint="eastAsia" w:ascii="宋体" w:hAnsi="宋体" w:eastAsia="宋体" w:cs="宋体"/>
          <w:sz w:val="28"/>
          <w:szCs w:val="28"/>
          <w:highlight w:val="none"/>
        </w:rPr>
      </w:pPr>
      <w:r>
        <w:rPr>
          <w:rFonts w:hint="eastAsia" w:ascii="宋体" w:hAnsi="宋体" w:eastAsia="宋体" w:cs="宋体"/>
          <w:b/>
          <w:sz w:val="21"/>
          <w:szCs w:val="21"/>
          <w:highlight w:val="none"/>
          <w:lang w:val="zh-CN"/>
        </w:rPr>
        <w:t>注：法定代表人亲自参加投标时适用本证明书。法定代表人有效的身份证复印件（身份证两面均应复印）；供应商的法定代表人为外籍人士的，则需提供护照复印件。本格式作为实质性要求。</w:t>
      </w:r>
    </w:p>
    <w:p>
      <w:pPr>
        <w:widowControl/>
        <w:spacing w:line="360" w:lineRule="auto"/>
        <w:rPr>
          <w:rFonts w:hint="eastAsia" w:ascii="宋体" w:hAnsi="宋体" w:eastAsia="宋体" w:cs="宋体"/>
          <w:b/>
          <w:sz w:val="28"/>
          <w:szCs w:val="28"/>
          <w:highlight w:val="none"/>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rPr>
      </w:pPr>
      <w:r>
        <w:rPr>
          <w:rFonts w:hint="eastAsia" w:ascii="宋体" w:hAnsi="宋体" w:eastAsia="宋体" w:cs="宋体"/>
          <w:b/>
          <w:sz w:val="28"/>
          <w:szCs w:val="28"/>
          <w:highlight w:val="none"/>
        </w:rPr>
        <w:br w:type="page"/>
      </w:r>
      <w:r>
        <w:rPr>
          <w:rFonts w:hint="eastAsia" w:ascii="宋体" w:hAnsi="宋体" w:eastAsia="宋体" w:cs="宋体"/>
          <w:b/>
          <w:sz w:val="28"/>
          <w:szCs w:val="28"/>
          <w:highlight w:val="none"/>
          <w:lang w:eastAsia="zh-CN"/>
        </w:rPr>
        <w:t>（二）</w:t>
      </w:r>
      <w:r>
        <w:rPr>
          <w:rFonts w:hint="eastAsia" w:ascii="宋体" w:hAnsi="宋体" w:eastAsia="宋体" w:cs="宋体"/>
          <w:b/>
          <w:sz w:val="28"/>
          <w:szCs w:val="28"/>
          <w:highlight w:val="none"/>
        </w:rPr>
        <w:t>法定代表人授权书</w:t>
      </w:r>
    </w:p>
    <w:p>
      <w:pPr>
        <w:pStyle w:val="11"/>
        <w:tabs>
          <w:tab w:val="clear" w:pos="1740"/>
        </w:tabs>
        <w:adjustRightInd/>
        <w:spacing w:before="0" w:line="360" w:lineRule="auto"/>
        <w:ind w:left="0" w:firstLine="0"/>
        <w:outlineLvl w:val="9"/>
        <w:rPr>
          <w:rFonts w:hint="eastAsia" w:ascii="宋体" w:hAnsi="宋体" w:eastAsia="宋体" w:cs="宋体"/>
          <w:sz w:val="24"/>
          <w:highlight w:val="none"/>
        </w:rPr>
      </w:pPr>
    </w:p>
    <w:p>
      <w:pPr>
        <w:spacing w:line="360" w:lineRule="auto"/>
        <w:rPr>
          <w:rFonts w:hint="eastAsia" w:ascii="宋体" w:hAnsi="宋体" w:eastAsia="宋体" w:cs="宋体"/>
          <w:kern w:val="0"/>
          <w:highlight w:val="none"/>
          <w:lang w:eastAsia="zh-CN"/>
        </w:rPr>
      </w:pPr>
      <w:r>
        <w:rPr>
          <w:rFonts w:hint="eastAsia" w:ascii="宋体" w:hAnsi="宋体" w:eastAsia="宋体" w:cs="宋体"/>
          <w:kern w:val="0"/>
          <w:highlight w:val="none"/>
        </w:rPr>
        <w:t>致：</w:t>
      </w:r>
      <w:r>
        <w:rPr>
          <w:rFonts w:hint="eastAsia" w:ascii="宋体" w:hAnsi="宋体" w:eastAsia="宋体" w:cs="宋体"/>
          <w:kern w:val="0"/>
          <w:highlight w:val="none"/>
          <w:lang w:eastAsia="zh-CN"/>
        </w:rPr>
        <w:t>汉源县人民医院</w:t>
      </w:r>
    </w:p>
    <w:p>
      <w:pPr>
        <w:pStyle w:val="4"/>
        <w:spacing w:line="360" w:lineRule="auto"/>
        <w:ind w:firstLine="420" w:firstLineChars="200"/>
        <w:jc w:val="left"/>
        <w:rPr>
          <w:rFonts w:hint="eastAsia" w:hAnsi="宋体" w:eastAsia="宋体" w:cs="宋体"/>
          <w:szCs w:val="24"/>
          <w:highlight w:val="none"/>
        </w:rPr>
      </w:pPr>
      <w:r>
        <w:rPr>
          <w:rFonts w:hint="eastAsia" w:hAnsi="宋体" w:eastAsia="宋体" w:cs="宋体"/>
          <w:szCs w:val="24"/>
          <w:highlight w:val="none"/>
          <w:u w:val="single"/>
        </w:rPr>
        <w:t>（</w:t>
      </w:r>
      <w:r>
        <w:rPr>
          <w:rFonts w:hint="eastAsia" w:hAnsi="宋体" w:eastAsia="宋体" w:cs="宋体"/>
          <w:szCs w:val="24"/>
          <w:highlight w:val="none"/>
          <w:u w:val="single"/>
          <w:lang w:eastAsia="zh-CN"/>
        </w:rPr>
        <w:t>供应商</w:t>
      </w:r>
      <w:r>
        <w:rPr>
          <w:rFonts w:hint="eastAsia" w:hAnsi="宋体" w:eastAsia="宋体" w:cs="宋体"/>
          <w:szCs w:val="24"/>
          <w:highlight w:val="none"/>
          <w:u w:val="single"/>
        </w:rPr>
        <w:t>全称）</w:t>
      </w:r>
      <w:r>
        <w:rPr>
          <w:rFonts w:hint="eastAsia" w:hAnsi="宋体" w:eastAsia="宋体" w:cs="宋体"/>
          <w:szCs w:val="24"/>
          <w:highlight w:val="none"/>
        </w:rPr>
        <w:t>法定代表人</w:t>
      </w:r>
      <w:r>
        <w:rPr>
          <w:rFonts w:hint="eastAsia" w:hAnsi="宋体" w:eastAsia="宋体" w:cs="宋体"/>
          <w:szCs w:val="24"/>
          <w:highlight w:val="none"/>
          <w:u w:val="single"/>
        </w:rPr>
        <w:t xml:space="preserve">    </w:t>
      </w:r>
      <w:r>
        <w:rPr>
          <w:rFonts w:hint="eastAsia" w:hAnsi="宋体" w:eastAsia="宋体" w:cs="宋体"/>
          <w:szCs w:val="24"/>
          <w:highlight w:val="none"/>
        </w:rPr>
        <w:t>授权</w:t>
      </w:r>
      <w:r>
        <w:rPr>
          <w:rFonts w:hint="eastAsia" w:hAnsi="宋体" w:eastAsia="宋体" w:cs="宋体"/>
          <w:szCs w:val="24"/>
          <w:highlight w:val="none"/>
          <w:u w:val="single"/>
        </w:rPr>
        <w:t xml:space="preserve">  （被授权人姓名）</w:t>
      </w:r>
      <w:r>
        <w:rPr>
          <w:rFonts w:hint="eastAsia" w:hAnsi="宋体" w:eastAsia="宋体" w:cs="宋体"/>
          <w:szCs w:val="24"/>
          <w:highlight w:val="none"/>
        </w:rPr>
        <w:t>为响应代表，代表本公司参加贵司组织的</w:t>
      </w:r>
      <w:r>
        <w:rPr>
          <w:rFonts w:hint="eastAsia" w:hAnsi="宋体" w:eastAsia="宋体" w:cs="宋体"/>
          <w:szCs w:val="24"/>
          <w:highlight w:val="none"/>
          <w:u w:val="single"/>
        </w:rPr>
        <w:t xml:space="preserve">    （项目名称、项目编号）</w:t>
      </w:r>
      <w:r>
        <w:rPr>
          <w:rFonts w:hint="eastAsia" w:hAnsi="宋体" w:eastAsia="宋体" w:cs="宋体"/>
          <w:szCs w:val="24"/>
          <w:highlight w:val="none"/>
        </w:rPr>
        <w:t>的</w:t>
      </w:r>
      <w:r>
        <w:rPr>
          <w:rFonts w:hint="eastAsia" w:hAnsi="宋体" w:eastAsia="宋体" w:cs="宋体"/>
          <w:szCs w:val="24"/>
          <w:highlight w:val="none"/>
          <w:lang w:eastAsia="zh-CN"/>
        </w:rPr>
        <w:t>采购</w:t>
      </w:r>
      <w:r>
        <w:rPr>
          <w:rFonts w:hint="eastAsia" w:hAnsi="宋体" w:eastAsia="宋体" w:cs="宋体"/>
          <w:szCs w:val="24"/>
          <w:highlight w:val="none"/>
        </w:rPr>
        <w:t>活动，全权代表本公司处理响应过程的一切事宜，包括但不限于：响应、参与开标、谈判、签约等。响应代表在响应过程中所签署的一切文件和处理与之有关的一切事务，本公司均予以认可并对此承担责任。响应代表无转委托权。</w:t>
      </w:r>
    </w:p>
    <w:p>
      <w:pPr>
        <w:pStyle w:val="4"/>
        <w:spacing w:line="360" w:lineRule="auto"/>
        <w:ind w:firstLine="420" w:firstLineChars="200"/>
        <w:jc w:val="left"/>
        <w:rPr>
          <w:rFonts w:hint="eastAsia" w:hAnsi="宋体" w:eastAsia="宋体" w:cs="宋体"/>
          <w:szCs w:val="24"/>
          <w:highlight w:val="none"/>
        </w:rPr>
      </w:pPr>
      <w:r>
        <w:rPr>
          <w:rFonts w:hint="eastAsia" w:hAnsi="宋体" w:eastAsia="宋体" w:cs="宋体"/>
          <w:szCs w:val="24"/>
          <w:highlight w:val="none"/>
        </w:rPr>
        <w:t>特此授权！</w:t>
      </w:r>
    </w:p>
    <w:p>
      <w:pPr>
        <w:pStyle w:val="4"/>
        <w:spacing w:line="360" w:lineRule="auto"/>
        <w:ind w:firstLine="420" w:firstLineChars="200"/>
        <w:jc w:val="left"/>
        <w:rPr>
          <w:rFonts w:hint="eastAsia" w:hAnsi="宋体" w:eastAsia="宋体" w:cs="宋体"/>
          <w:szCs w:val="24"/>
          <w:highlight w:val="none"/>
        </w:rPr>
      </w:pPr>
      <w:r>
        <w:rPr>
          <w:rFonts w:hint="eastAsia" w:hAnsi="宋体" w:eastAsia="宋体" w:cs="宋体"/>
          <w:szCs w:val="24"/>
          <w:highlight w:val="none"/>
        </w:rPr>
        <w:t>本授权书自出具之日起生效。</w:t>
      </w:r>
    </w:p>
    <w:p>
      <w:pPr>
        <w:spacing w:line="360" w:lineRule="auto"/>
        <w:rPr>
          <w:rFonts w:hint="eastAsia" w:ascii="宋体" w:hAnsi="宋体" w:eastAsia="宋体" w:cs="宋体"/>
          <w:kern w:val="0"/>
          <w:highlight w:val="none"/>
        </w:rPr>
      </w:pPr>
    </w:p>
    <w:p>
      <w:pPr>
        <w:spacing w:line="360" w:lineRule="auto"/>
        <w:rPr>
          <w:rFonts w:hint="eastAsia" w:ascii="宋体" w:hAnsi="宋体" w:eastAsia="宋体" w:cs="宋体"/>
          <w:kern w:val="0"/>
          <w:highlight w:val="none"/>
        </w:rPr>
      </w:pPr>
    </w:p>
    <w:p>
      <w:pPr>
        <w:spacing w:line="360" w:lineRule="auto"/>
        <w:ind w:firstLine="420" w:firstLineChars="200"/>
        <w:rPr>
          <w:rFonts w:hint="eastAsia" w:ascii="宋体" w:hAnsi="宋体" w:eastAsia="宋体" w:cs="宋体"/>
          <w:highlight w:val="none"/>
        </w:rPr>
      </w:pPr>
      <w:r>
        <w:rPr>
          <w:rFonts w:hint="eastAsia" w:ascii="宋体" w:hAnsi="宋体" w:eastAsia="宋体" w:cs="宋体"/>
          <w:bCs/>
          <w:highlight w:val="none"/>
          <w:lang w:eastAsia="zh-CN"/>
        </w:rPr>
        <w:t>供应商</w:t>
      </w:r>
      <w:r>
        <w:rPr>
          <w:rFonts w:hint="eastAsia" w:ascii="宋体" w:hAnsi="宋体" w:eastAsia="宋体" w:cs="宋体"/>
          <w:bCs/>
          <w:highlight w:val="none"/>
        </w:rPr>
        <w:t>名称：</w:t>
      </w:r>
      <w:r>
        <w:rPr>
          <w:rFonts w:hint="eastAsia" w:ascii="宋体" w:hAnsi="宋体" w:eastAsia="宋体" w:cs="宋体"/>
          <w:b/>
          <w:highlight w:val="none"/>
          <w:u w:val="single"/>
        </w:rPr>
        <w:t xml:space="preserve">                  </w:t>
      </w:r>
      <w:r>
        <w:rPr>
          <w:rFonts w:hint="eastAsia" w:ascii="宋体" w:hAnsi="宋体" w:eastAsia="宋体" w:cs="宋体"/>
          <w:bCs/>
          <w:highlight w:val="none"/>
        </w:rPr>
        <w:t>（盖章）</w:t>
      </w:r>
    </w:p>
    <w:p>
      <w:pPr>
        <w:spacing w:line="360" w:lineRule="auto"/>
        <w:ind w:firstLine="420" w:firstLineChars="200"/>
        <w:rPr>
          <w:rFonts w:hint="eastAsia" w:ascii="宋体" w:hAnsi="宋体" w:eastAsia="宋体" w:cs="宋体"/>
          <w:bCs/>
          <w:highlight w:val="none"/>
        </w:rPr>
      </w:pPr>
      <w:r>
        <w:rPr>
          <w:rFonts w:hint="eastAsia" w:ascii="宋体" w:hAnsi="宋体" w:eastAsia="宋体" w:cs="宋体"/>
          <w:highlight w:val="none"/>
        </w:rPr>
        <w:t>法定代表人（签字及盖个人名章）：</w:t>
      </w:r>
      <w:r>
        <w:rPr>
          <w:rFonts w:hint="eastAsia" w:ascii="宋体" w:hAnsi="宋体" w:eastAsia="宋体" w:cs="宋体"/>
          <w:highlight w:val="none"/>
          <w:u w:val="single"/>
        </w:rPr>
        <w:t xml:space="preserve">            </w:t>
      </w:r>
    </w:p>
    <w:p>
      <w:pPr>
        <w:spacing w:line="360" w:lineRule="auto"/>
        <w:ind w:firstLine="420" w:firstLineChars="200"/>
        <w:rPr>
          <w:rFonts w:hint="eastAsia" w:ascii="宋体" w:hAnsi="宋体" w:eastAsia="宋体" w:cs="宋体"/>
          <w:bCs/>
          <w:highlight w:val="none"/>
        </w:rPr>
      </w:pPr>
      <w:r>
        <w:rPr>
          <w:rFonts w:hint="eastAsia" w:ascii="宋体" w:hAnsi="宋体" w:eastAsia="宋体" w:cs="宋体"/>
          <w:bCs/>
          <w:highlight w:val="none"/>
        </w:rPr>
        <w:t>授权代表（被授权人）签字：</w:t>
      </w:r>
      <w:r>
        <w:rPr>
          <w:rFonts w:hint="eastAsia" w:ascii="宋体" w:hAnsi="宋体" w:eastAsia="宋体" w:cs="宋体"/>
          <w:bCs/>
          <w:highlight w:val="none"/>
          <w:u w:val="single"/>
        </w:rPr>
        <w:t xml:space="preserve">      </w:t>
      </w:r>
    </w:p>
    <w:p>
      <w:pPr>
        <w:spacing w:line="360" w:lineRule="auto"/>
        <w:ind w:firstLine="420" w:firstLineChars="200"/>
        <w:rPr>
          <w:rFonts w:hint="eastAsia" w:ascii="宋体" w:hAnsi="宋体" w:eastAsia="宋体" w:cs="宋体"/>
          <w:highlight w:val="none"/>
        </w:rPr>
      </w:pPr>
      <w:r>
        <w:rPr>
          <w:rFonts w:hint="eastAsia" w:ascii="宋体" w:hAnsi="宋体" w:eastAsia="宋体" w:cs="宋体"/>
          <w:bCs/>
          <w:highlight w:val="none"/>
        </w:rPr>
        <w:t>日期：</w:t>
      </w:r>
      <w:r>
        <w:rPr>
          <w:rFonts w:hint="eastAsia" w:ascii="宋体" w:hAnsi="宋体" w:eastAsia="宋体" w:cs="宋体"/>
          <w:bCs/>
          <w:highlight w:val="none"/>
          <w:u w:val="single"/>
        </w:rPr>
        <w:t xml:space="preserve">      </w:t>
      </w:r>
      <w:r>
        <w:rPr>
          <w:rFonts w:hint="eastAsia" w:ascii="宋体" w:hAnsi="宋体" w:eastAsia="宋体" w:cs="宋体"/>
          <w:bCs/>
          <w:highlight w:val="none"/>
        </w:rPr>
        <w:t>年</w:t>
      </w:r>
      <w:r>
        <w:rPr>
          <w:rFonts w:hint="eastAsia" w:ascii="宋体" w:hAnsi="宋体" w:eastAsia="宋体" w:cs="宋体"/>
          <w:bCs/>
          <w:highlight w:val="none"/>
          <w:u w:val="single"/>
        </w:rPr>
        <w:t xml:space="preserve">      </w:t>
      </w:r>
      <w:r>
        <w:rPr>
          <w:rFonts w:hint="eastAsia" w:ascii="宋体" w:hAnsi="宋体" w:eastAsia="宋体" w:cs="宋体"/>
          <w:bCs/>
          <w:highlight w:val="none"/>
        </w:rPr>
        <w:t>月</w:t>
      </w:r>
      <w:r>
        <w:rPr>
          <w:rFonts w:hint="eastAsia" w:ascii="宋体" w:hAnsi="宋体" w:eastAsia="宋体" w:cs="宋体"/>
          <w:bCs/>
          <w:highlight w:val="none"/>
          <w:u w:val="single"/>
        </w:rPr>
        <w:t xml:space="preserve">      </w:t>
      </w:r>
      <w:r>
        <w:rPr>
          <w:rFonts w:hint="eastAsia" w:ascii="宋体" w:hAnsi="宋体" w:eastAsia="宋体" w:cs="宋体"/>
          <w:bCs/>
          <w:highlight w:val="none"/>
        </w:rPr>
        <w:t>日</w:t>
      </w:r>
    </w:p>
    <w:p>
      <w:pPr>
        <w:spacing w:line="360" w:lineRule="auto"/>
        <w:rPr>
          <w:rFonts w:hint="eastAsia" w:ascii="宋体" w:hAnsi="宋体" w:eastAsia="宋体" w:cs="宋体"/>
          <w:kern w:val="0"/>
          <w:highlight w:val="none"/>
        </w:rPr>
      </w:pPr>
    </w:p>
    <w:p>
      <w:pPr>
        <w:spacing w:line="360" w:lineRule="auto"/>
        <w:rPr>
          <w:rFonts w:hint="eastAsia" w:ascii="宋体" w:hAnsi="宋体" w:eastAsia="宋体" w:cs="宋体"/>
          <w:kern w:val="0"/>
          <w:highlight w:val="none"/>
        </w:rPr>
      </w:pPr>
    </w:p>
    <w:p>
      <w:pPr>
        <w:spacing w:line="360" w:lineRule="auto"/>
        <w:rPr>
          <w:rFonts w:hint="eastAsia" w:ascii="宋体" w:hAnsi="宋体" w:eastAsia="宋体" w:cs="宋体"/>
          <w:kern w:val="0"/>
          <w:highlight w:val="none"/>
        </w:rPr>
      </w:pPr>
    </w:p>
    <w:p>
      <w:pPr>
        <w:spacing w:line="360" w:lineRule="auto"/>
        <w:rPr>
          <w:rFonts w:hint="eastAsia" w:ascii="宋体" w:hAnsi="宋体" w:eastAsia="宋体" w:cs="宋体"/>
          <w:kern w:val="0"/>
          <w:highlight w:val="none"/>
        </w:rPr>
      </w:pPr>
    </w:p>
    <w:p>
      <w:pPr>
        <w:spacing w:line="360" w:lineRule="auto"/>
        <w:rPr>
          <w:rFonts w:hint="eastAsia" w:ascii="宋体" w:hAnsi="宋体" w:eastAsia="宋体" w:cs="宋体"/>
          <w:sz w:val="21"/>
          <w:szCs w:val="21"/>
          <w:highlight w:val="none"/>
        </w:rPr>
      </w:pPr>
      <w:r>
        <w:rPr>
          <w:rFonts w:hint="eastAsia" w:ascii="宋体" w:hAnsi="宋体" w:eastAsia="宋体" w:cs="宋体"/>
          <w:b/>
          <w:sz w:val="21"/>
          <w:szCs w:val="21"/>
          <w:highlight w:val="none"/>
          <w:lang w:val="zh-CN"/>
        </w:rPr>
        <w:t>注：</w:t>
      </w:r>
      <w:r>
        <w:rPr>
          <w:rFonts w:hint="eastAsia" w:ascii="宋体" w:hAnsi="宋体" w:eastAsia="宋体" w:cs="宋体"/>
          <w:b/>
          <w:sz w:val="21"/>
          <w:szCs w:val="21"/>
          <w:highlight w:val="none"/>
        </w:rPr>
        <w:t>1.法定代表人不亲自参加</w:t>
      </w:r>
      <w:r>
        <w:rPr>
          <w:rFonts w:hint="eastAsia" w:ascii="宋体" w:hAnsi="宋体" w:eastAsia="宋体" w:cs="宋体"/>
          <w:b/>
          <w:sz w:val="21"/>
          <w:szCs w:val="21"/>
          <w:highlight w:val="none"/>
          <w:lang w:eastAsia="zh-CN"/>
        </w:rPr>
        <w:t>采购</w:t>
      </w:r>
      <w:r>
        <w:rPr>
          <w:rFonts w:hint="eastAsia" w:ascii="宋体" w:hAnsi="宋体" w:eastAsia="宋体" w:cs="宋体"/>
          <w:b/>
          <w:sz w:val="21"/>
          <w:szCs w:val="21"/>
          <w:highlight w:val="none"/>
        </w:rPr>
        <w:t>，而授权代表参加</w:t>
      </w:r>
      <w:r>
        <w:rPr>
          <w:rFonts w:hint="eastAsia" w:ascii="宋体" w:hAnsi="宋体" w:eastAsia="宋体" w:cs="宋体"/>
          <w:b/>
          <w:sz w:val="21"/>
          <w:szCs w:val="21"/>
          <w:highlight w:val="none"/>
          <w:lang w:eastAsia="zh-CN"/>
        </w:rPr>
        <w:t>采购</w:t>
      </w:r>
      <w:r>
        <w:rPr>
          <w:rFonts w:hint="eastAsia" w:ascii="宋体" w:hAnsi="宋体" w:eastAsia="宋体" w:cs="宋体"/>
          <w:b/>
          <w:sz w:val="21"/>
          <w:szCs w:val="21"/>
          <w:highlight w:val="none"/>
        </w:rPr>
        <w:t>的适用。2.</w:t>
      </w:r>
      <w:r>
        <w:rPr>
          <w:rFonts w:hint="eastAsia" w:ascii="宋体" w:hAnsi="宋体" w:eastAsia="宋体" w:cs="宋体"/>
          <w:b/>
          <w:sz w:val="21"/>
          <w:szCs w:val="21"/>
          <w:highlight w:val="none"/>
          <w:lang w:val="zh-CN"/>
        </w:rPr>
        <w:t>供应商为法人单位时提供“法定代表人授权书”，供应商为其他组织时提供“单位负责人授权书”，供应商为自然人时提供“自然人身份证明材料”。</w:t>
      </w: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zh-CN"/>
        </w:rPr>
        <w:t>应附法定代表人身份证明材料复印件和授权代表身份证明材料复印件。</w:t>
      </w:r>
      <w:r>
        <w:rPr>
          <w:rFonts w:hint="eastAsia" w:ascii="宋体" w:hAnsi="宋体" w:eastAsia="宋体" w:cs="宋体"/>
          <w:b/>
          <w:sz w:val="21"/>
          <w:szCs w:val="21"/>
          <w:highlight w:val="none"/>
        </w:rPr>
        <w:t>4.</w:t>
      </w:r>
      <w:r>
        <w:rPr>
          <w:rFonts w:hint="eastAsia" w:ascii="宋体" w:hAnsi="宋体" w:eastAsia="宋体" w:cs="宋体"/>
          <w:b/>
          <w:sz w:val="21"/>
          <w:szCs w:val="21"/>
          <w:highlight w:val="none"/>
          <w:lang w:val="zh-CN"/>
        </w:rPr>
        <w:t>身份证明材料包括居民身份证或户口本或军官证或护照等。</w:t>
      </w:r>
      <w:r>
        <w:rPr>
          <w:rFonts w:hint="eastAsia" w:ascii="宋体" w:hAnsi="宋体" w:eastAsia="宋体" w:cs="宋体"/>
          <w:b/>
          <w:sz w:val="21"/>
          <w:szCs w:val="21"/>
          <w:highlight w:val="none"/>
        </w:rPr>
        <w:t>5.</w:t>
      </w:r>
      <w:r>
        <w:rPr>
          <w:rFonts w:hint="eastAsia" w:ascii="宋体" w:hAnsi="宋体" w:eastAsia="宋体" w:cs="宋体"/>
          <w:b/>
          <w:sz w:val="21"/>
          <w:szCs w:val="21"/>
          <w:highlight w:val="none"/>
          <w:lang w:val="zh-CN"/>
        </w:rPr>
        <w:t>本格式作为实质性要求。</w:t>
      </w:r>
    </w:p>
    <w:p>
      <w:pPr>
        <w:spacing w:line="360" w:lineRule="auto"/>
        <w:jc w:val="left"/>
        <w:rPr>
          <w:rFonts w:hint="eastAsia" w:ascii="宋体" w:hAnsi="宋体" w:eastAsia="宋体" w:cs="宋体"/>
          <w:b/>
          <w:sz w:val="28"/>
          <w:szCs w:val="28"/>
          <w:highlight w:val="none"/>
        </w:rPr>
      </w:pPr>
      <w:r>
        <w:rPr>
          <w:rFonts w:hint="eastAsia" w:ascii="宋体" w:hAnsi="宋体" w:eastAsia="宋体" w:cs="宋体"/>
          <w:sz w:val="28"/>
          <w:szCs w:val="28"/>
          <w:highlight w:val="none"/>
        </w:rPr>
        <w:br w:type="page"/>
      </w:r>
    </w:p>
    <w:p>
      <w:pPr>
        <w:spacing w:line="360" w:lineRule="auto"/>
        <w:rPr>
          <w:rFonts w:hint="eastAsia" w:ascii="宋体" w:hAnsi="宋体" w:eastAsia="宋体" w:cs="宋体"/>
          <w:sz w:val="32"/>
          <w:szCs w:val="32"/>
          <w:highlight w:val="none"/>
        </w:rPr>
        <w:sectPr>
          <w:footerReference r:id="rId3" w:type="default"/>
          <w:pgSz w:w="11906" w:h="16838"/>
          <w:pgMar w:top="1418" w:right="1418" w:bottom="1418" w:left="1418" w:header="992" w:footer="992" w:gutter="0"/>
          <w:pgNumType w:start="1"/>
          <w:cols w:space="720" w:num="1"/>
          <w:docGrid w:linePitch="312" w:charSpace="0"/>
        </w:sectPr>
      </w:pPr>
    </w:p>
    <w:p>
      <w:pPr>
        <w:tabs>
          <w:tab w:val="left" w:pos="900"/>
        </w:tabs>
        <w:spacing w:line="360" w:lineRule="auto"/>
        <w:jc w:val="left"/>
        <w:rPr>
          <w:rFonts w:hint="eastAsia" w:ascii="宋体" w:hAnsi="宋体" w:eastAsia="宋体" w:cs="宋体"/>
          <w:b/>
          <w:highlight w:val="none"/>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rPr>
      </w:pPr>
      <w:r>
        <w:rPr>
          <w:rFonts w:hint="eastAsia" w:ascii="宋体" w:hAnsi="宋体" w:eastAsia="宋体" w:cs="宋体"/>
          <w:b/>
          <w:kern w:val="2"/>
          <w:sz w:val="28"/>
          <w:szCs w:val="28"/>
          <w:highlight w:val="none"/>
          <w:lang w:val="en-US" w:eastAsia="zh-CN" w:bidi="ar-SA"/>
        </w:rPr>
        <w:t>（三）</w:t>
      </w:r>
      <w:r>
        <w:rPr>
          <w:rFonts w:hint="eastAsia" w:ascii="宋体" w:hAnsi="宋体" w:eastAsia="宋体" w:cs="宋体"/>
          <w:b/>
          <w:sz w:val="28"/>
          <w:szCs w:val="28"/>
          <w:highlight w:val="none"/>
        </w:rPr>
        <w:t>报价表</w:t>
      </w:r>
    </w:p>
    <w:tbl>
      <w:tblPr>
        <w:tblStyle w:val="6"/>
        <w:tblW w:w="7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3206"/>
        <w:gridCol w:w="2418"/>
        <w:gridCol w:w="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72" w:type="dxa"/>
            <w:noWrap w:val="0"/>
            <w:vAlign w:val="center"/>
          </w:tcPr>
          <w:p>
            <w:pPr>
              <w:pStyle w:val="12"/>
              <w:snapToGrid w:val="0"/>
              <w:spacing w:before="180" w:beforeLines="75" w:line="360" w:lineRule="auto"/>
              <w:jc w:val="center"/>
              <w:rPr>
                <w:rFonts w:hint="eastAsia"/>
                <w:sz w:val="21"/>
                <w:szCs w:val="21"/>
                <w:highlight w:val="none"/>
                <w:lang w:val="zh-CN"/>
              </w:rPr>
            </w:pPr>
            <w:bookmarkStart w:id="7" w:name="_Toc503862874"/>
            <w:r>
              <w:rPr>
                <w:rFonts w:hint="eastAsia"/>
                <w:sz w:val="21"/>
                <w:szCs w:val="21"/>
                <w:highlight w:val="none"/>
                <w:lang w:val="zh-CN"/>
              </w:rPr>
              <w:t>序号</w:t>
            </w:r>
            <w:bookmarkEnd w:id="7"/>
          </w:p>
        </w:tc>
        <w:tc>
          <w:tcPr>
            <w:tcW w:w="3206" w:type="dxa"/>
            <w:noWrap w:val="0"/>
            <w:vAlign w:val="center"/>
          </w:tcPr>
          <w:p>
            <w:pPr>
              <w:pStyle w:val="4"/>
              <w:spacing w:line="360" w:lineRule="auto"/>
              <w:ind w:firstLine="420" w:firstLineChars="200"/>
              <w:jc w:val="left"/>
              <w:rPr>
                <w:rFonts w:hint="eastAsia"/>
                <w:sz w:val="21"/>
                <w:szCs w:val="21"/>
                <w:highlight w:val="none"/>
                <w:lang w:val="zh-CN"/>
              </w:rPr>
            </w:pPr>
            <w:r>
              <w:rPr>
                <w:rFonts w:hint="eastAsia" w:hAnsi="宋体" w:eastAsia="宋体" w:cs="宋体"/>
                <w:szCs w:val="24"/>
                <w:highlight w:val="none"/>
              </w:rPr>
              <w:t>项目名称</w:t>
            </w:r>
          </w:p>
        </w:tc>
        <w:tc>
          <w:tcPr>
            <w:tcW w:w="2418" w:type="dxa"/>
            <w:noWrap w:val="0"/>
            <w:vAlign w:val="center"/>
          </w:tcPr>
          <w:p>
            <w:pPr>
              <w:pStyle w:val="12"/>
              <w:snapToGrid w:val="0"/>
              <w:spacing w:before="180" w:beforeLines="75" w:line="360" w:lineRule="auto"/>
              <w:jc w:val="center"/>
              <w:rPr>
                <w:rFonts w:hint="eastAsia"/>
                <w:sz w:val="21"/>
                <w:szCs w:val="21"/>
                <w:highlight w:val="none"/>
                <w:lang w:val="zh-CN"/>
              </w:rPr>
            </w:pPr>
            <w:r>
              <w:rPr>
                <w:rFonts w:hint="eastAsia"/>
                <w:sz w:val="21"/>
                <w:szCs w:val="21"/>
                <w:highlight w:val="none"/>
              </w:rPr>
              <w:t>报价（元）</w:t>
            </w:r>
          </w:p>
        </w:tc>
        <w:tc>
          <w:tcPr>
            <w:tcW w:w="675" w:type="dxa"/>
            <w:noWrap w:val="0"/>
            <w:vAlign w:val="center"/>
          </w:tcPr>
          <w:p>
            <w:pPr>
              <w:pStyle w:val="12"/>
              <w:snapToGrid w:val="0"/>
              <w:spacing w:before="180" w:beforeLines="75" w:line="360" w:lineRule="auto"/>
              <w:jc w:val="center"/>
              <w:rPr>
                <w:rFonts w:hint="eastAsia"/>
                <w:sz w:val="21"/>
                <w:szCs w:val="21"/>
                <w:highlight w:val="none"/>
                <w:lang w:val="zh-CN"/>
              </w:rPr>
            </w:pPr>
            <w:r>
              <w:rPr>
                <w:rFonts w:hint="eastAsia"/>
                <w:sz w:val="21"/>
                <w:szCs w:val="21"/>
                <w:highlight w:val="none"/>
                <w:lang w:val="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772" w:type="dxa"/>
            <w:noWrap w:val="0"/>
            <w:vAlign w:val="center"/>
          </w:tcPr>
          <w:p>
            <w:pPr>
              <w:pStyle w:val="12"/>
              <w:snapToGrid w:val="0"/>
              <w:spacing w:before="180" w:beforeLines="75" w:line="360" w:lineRule="auto"/>
              <w:jc w:val="center"/>
              <w:rPr>
                <w:rFonts w:hint="eastAsia"/>
                <w:sz w:val="21"/>
                <w:szCs w:val="21"/>
                <w:highlight w:val="none"/>
              </w:rPr>
            </w:pPr>
            <w:r>
              <w:rPr>
                <w:rFonts w:hint="eastAsia"/>
                <w:sz w:val="21"/>
                <w:szCs w:val="21"/>
                <w:highlight w:val="none"/>
              </w:rPr>
              <w:t>1</w:t>
            </w:r>
          </w:p>
        </w:tc>
        <w:tc>
          <w:tcPr>
            <w:tcW w:w="3206" w:type="dxa"/>
            <w:noWrap w:val="0"/>
            <w:vAlign w:val="center"/>
          </w:tcPr>
          <w:p>
            <w:pPr>
              <w:pStyle w:val="12"/>
              <w:snapToGrid w:val="0"/>
              <w:spacing w:before="180" w:beforeLines="75" w:line="360" w:lineRule="auto"/>
              <w:jc w:val="center"/>
              <w:rPr>
                <w:rFonts w:hint="eastAsia"/>
                <w:sz w:val="21"/>
                <w:szCs w:val="21"/>
                <w:highlight w:val="none"/>
                <w:lang w:val="zh-CN"/>
              </w:rPr>
            </w:pPr>
          </w:p>
        </w:tc>
        <w:tc>
          <w:tcPr>
            <w:tcW w:w="2418" w:type="dxa"/>
            <w:noWrap w:val="0"/>
            <w:vAlign w:val="center"/>
          </w:tcPr>
          <w:p>
            <w:pPr>
              <w:pStyle w:val="12"/>
              <w:snapToGrid w:val="0"/>
              <w:spacing w:before="180" w:beforeLines="75" w:line="360" w:lineRule="auto"/>
              <w:jc w:val="center"/>
              <w:rPr>
                <w:rFonts w:hint="eastAsia"/>
                <w:sz w:val="21"/>
                <w:szCs w:val="21"/>
                <w:highlight w:val="none"/>
                <w:lang w:val="zh-CN"/>
              </w:rPr>
            </w:pPr>
          </w:p>
        </w:tc>
        <w:tc>
          <w:tcPr>
            <w:tcW w:w="675" w:type="dxa"/>
            <w:noWrap w:val="0"/>
            <w:vAlign w:val="center"/>
          </w:tcPr>
          <w:p>
            <w:pPr>
              <w:pStyle w:val="12"/>
              <w:snapToGrid w:val="0"/>
              <w:spacing w:before="180" w:beforeLines="75" w:line="360" w:lineRule="auto"/>
              <w:jc w:val="center"/>
              <w:rPr>
                <w:rFonts w:hint="eastAsia"/>
                <w:sz w:val="21"/>
                <w:szCs w:val="21"/>
                <w:highlight w:val="none"/>
                <w:lang w:val="zh-CN"/>
              </w:rPr>
            </w:pPr>
          </w:p>
        </w:tc>
      </w:tr>
    </w:tbl>
    <w:p>
      <w:pPr>
        <w:spacing w:line="360" w:lineRule="auto"/>
        <w:rPr>
          <w:rFonts w:hint="eastAsia" w:ascii="宋体" w:hAnsi="宋体" w:eastAsia="宋体" w:cs="宋体"/>
          <w:highlight w:val="none"/>
          <w:lang w:val="en-US" w:eastAsia="zh-CN"/>
        </w:rPr>
      </w:pP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u w:val="single"/>
        </w:rPr>
      </w:pPr>
      <w:r>
        <w:rPr>
          <w:rFonts w:hint="eastAsia" w:ascii="宋体" w:hAnsi="宋体" w:eastAsia="宋体" w:cs="宋体"/>
          <w:highlight w:val="none"/>
          <w:lang w:eastAsia="zh-CN"/>
        </w:rPr>
        <w:t>供应商</w:t>
      </w:r>
      <w:r>
        <w:rPr>
          <w:rFonts w:hint="eastAsia" w:ascii="宋体" w:hAnsi="宋体" w:eastAsia="宋体" w:cs="宋体"/>
          <w:highlight w:val="none"/>
        </w:rPr>
        <w:t>名称：</w:t>
      </w:r>
      <w:r>
        <w:rPr>
          <w:rFonts w:hint="eastAsia" w:ascii="宋体" w:hAnsi="宋体" w:eastAsia="宋体" w:cs="宋体"/>
          <w:highlight w:val="none"/>
          <w:u w:val="single"/>
        </w:rPr>
        <w:t>（全称并加盖公章）</w:t>
      </w:r>
    </w:p>
    <w:p>
      <w:pPr>
        <w:spacing w:line="360" w:lineRule="auto"/>
        <w:rPr>
          <w:rFonts w:hint="eastAsia" w:ascii="宋体" w:hAnsi="宋体" w:eastAsia="宋体" w:cs="宋体"/>
          <w:highlight w:val="none"/>
          <w:u w:val="single"/>
        </w:rPr>
      </w:pPr>
      <w:r>
        <w:rPr>
          <w:rFonts w:hint="eastAsia" w:ascii="宋体" w:hAnsi="宋体" w:eastAsia="宋体" w:cs="宋体"/>
          <w:highlight w:val="none"/>
        </w:rPr>
        <w:t>法定代表人或授权代表（签字）</w:t>
      </w:r>
      <w:r>
        <w:rPr>
          <w:rFonts w:hint="eastAsia" w:ascii="宋体" w:hAnsi="宋体" w:eastAsia="宋体" w:cs="宋体"/>
          <w:bCs/>
          <w:highlight w:val="none"/>
        </w:rPr>
        <w:t>：</w:t>
      </w:r>
    </w:p>
    <w:p>
      <w:pPr>
        <w:spacing w:line="360" w:lineRule="auto"/>
        <w:rPr>
          <w:rFonts w:hint="eastAsia" w:ascii="宋体" w:hAnsi="宋体" w:eastAsia="宋体" w:cs="宋体"/>
          <w:highlight w:val="none"/>
        </w:rPr>
      </w:pPr>
      <w:r>
        <w:rPr>
          <w:rFonts w:hint="eastAsia" w:ascii="宋体" w:hAnsi="宋体" w:eastAsia="宋体" w:cs="宋体"/>
          <w:highlight w:val="none"/>
        </w:rPr>
        <w:t>日期：</w:t>
      </w:r>
    </w:p>
    <w:p>
      <w:pPr>
        <w:spacing w:line="360" w:lineRule="auto"/>
        <w:jc w:val="left"/>
        <w:rPr>
          <w:rFonts w:hint="eastAsia" w:ascii="宋体" w:hAnsi="宋体" w:eastAsia="宋体" w:cs="宋体"/>
          <w:b/>
          <w:bCs/>
          <w:kern w:val="0"/>
          <w:sz w:val="28"/>
          <w:szCs w:val="28"/>
          <w:highlight w:val="none"/>
        </w:rPr>
      </w:pPr>
      <w:r>
        <w:rPr>
          <w:rFonts w:hint="eastAsia" w:ascii="宋体" w:hAnsi="宋体" w:eastAsia="宋体" w:cs="宋体"/>
          <w:b/>
          <w:bCs/>
          <w:kern w:val="0"/>
          <w:sz w:val="28"/>
          <w:szCs w:val="28"/>
          <w:highlight w:val="none"/>
        </w:rPr>
        <w:br w:type="page"/>
      </w: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rPr>
      </w:pPr>
      <w:r>
        <w:rPr>
          <w:rFonts w:hint="eastAsia" w:ascii="宋体" w:hAnsi="宋体" w:eastAsia="宋体" w:cs="宋体"/>
          <w:b/>
          <w:kern w:val="2"/>
          <w:sz w:val="28"/>
          <w:szCs w:val="28"/>
          <w:highlight w:val="none"/>
          <w:lang w:val="en-US" w:eastAsia="zh-CN" w:bidi="ar-SA"/>
        </w:rPr>
        <w:t>（四）</w:t>
      </w:r>
      <w:r>
        <w:rPr>
          <w:rFonts w:hint="eastAsia" w:ascii="宋体" w:hAnsi="宋体" w:eastAsia="宋体" w:cs="宋体"/>
          <w:b/>
          <w:sz w:val="28"/>
          <w:szCs w:val="28"/>
          <w:highlight w:val="none"/>
          <w:lang w:val="en-US" w:eastAsia="zh-CN"/>
        </w:rPr>
        <w:t>分项报价表</w:t>
      </w:r>
    </w:p>
    <w:p>
      <w:pPr>
        <w:pStyle w:val="4"/>
        <w:spacing w:line="360" w:lineRule="auto"/>
        <w:ind w:firstLine="420" w:firstLineChars="200"/>
        <w:jc w:val="left"/>
        <w:rPr>
          <w:rFonts w:hint="eastAsia" w:ascii="宋体" w:hAnsi="宋体" w:eastAsia="宋体" w:cs="宋体"/>
          <w:szCs w:val="24"/>
          <w:highlight w:val="none"/>
        </w:rPr>
      </w:pPr>
      <w:r>
        <w:rPr>
          <w:rFonts w:hint="eastAsia" w:ascii="宋体" w:hAnsi="宋体" w:eastAsia="宋体" w:cs="宋体"/>
          <w:szCs w:val="24"/>
          <w:highlight w:val="none"/>
        </w:rPr>
        <w:t>项目名称</w:t>
      </w:r>
    </w:p>
    <w:p>
      <w:pPr>
        <w:pStyle w:val="4"/>
        <w:spacing w:line="360" w:lineRule="auto"/>
        <w:ind w:firstLine="420" w:firstLineChars="200"/>
        <w:jc w:val="left"/>
        <w:rPr>
          <w:rFonts w:hint="eastAsia" w:ascii="宋体" w:hAnsi="宋体" w:eastAsia="宋体" w:cs="宋体"/>
          <w:szCs w:val="24"/>
          <w:highlight w:val="none"/>
        </w:rPr>
      </w:pPr>
      <w:r>
        <w:rPr>
          <w:rFonts w:hint="eastAsia" w:ascii="宋体" w:hAnsi="宋体" w:eastAsia="宋体" w:cs="宋体"/>
          <w:szCs w:val="24"/>
          <w:highlight w:val="none"/>
        </w:rPr>
        <w:t>项目编号</w:t>
      </w:r>
    </w:p>
    <w:tbl>
      <w:tblPr>
        <w:tblStyle w:val="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
        <w:gridCol w:w="1681"/>
        <w:gridCol w:w="901"/>
        <w:gridCol w:w="877"/>
        <w:gridCol w:w="1471"/>
        <w:gridCol w:w="1471"/>
        <w:gridCol w:w="14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序号</w:t>
            </w:r>
          </w:p>
        </w:tc>
        <w:tc>
          <w:tcPr>
            <w:tcW w:w="987"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家具名称</w:t>
            </w:r>
          </w:p>
        </w:tc>
        <w:tc>
          <w:tcPr>
            <w:tcW w:w="529"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单位</w:t>
            </w:r>
          </w:p>
        </w:tc>
        <w:tc>
          <w:tcPr>
            <w:tcW w:w="515"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数量</w:t>
            </w: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制造商家及规格型号</w:t>
            </w: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单价金额（元）</w:t>
            </w: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单项合计金额（元）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w:t>
            </w:r>
          </w:p>
        </w:tc>
        <w:tc>
          <w:tcPr>
            <w:tcW w:w="987"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定制全烤漆 + 一二台面石材 U 形导诊台</w:t>
            </w:r>
          </w:p>
        </w:tc>
        <w:tc>
          <w:tcPr>
            <w:tcW w:w="529"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米</w:t>
            </w:r>
          </w:p>
        </w:tc>
        <w:tc>
          <w:tcPr>
            <w:tcW w:w="515"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9.3</w:t>
            </w: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w:t>
            </w:r>
          </w:p>
        </w:tc>
        <w:tc>
          <w:tcPr>
            <w:tcW w:w="987"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定制书柜</w:t>
            </w:r>
          </w:p>
        </w:tc>
        <w:tc>
          <w:tcPr>
            <w:tcW w:w="529"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组</w:t>
            </w:r>
          </w:p>
        </w:tc>
        <w:tc>
          <w:tcPr>
            <w:tcW w:w="515"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w:t>
            </w: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rPr>
            </w:pP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3</w:t>
            </w:r>
          </w:p>
        </w:tc>
        <w:tc>
          <w:tcPr>
            <w:tcW w:w="987"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吧凳</w:t>
            </w:r>
          </w:p>
        </w:tc>
        <w:tc>
          <w:tcPr>
            <w:tcW w:w="529"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把</w:t>
            </w:r>
          </w:p>
        </w:tc>
        <w:tc>
          <w:tcPr>
            <w:tcW w:w="515"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w:t>
            </w: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w:t>
            </w:r>
          </w:p>
        </w:tc>
        <w:tc>
          <w:tcPr>
            <w:tcW w:w="987"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服务指引广告标识</w:t>
            </w:r>
          </w:p>
        </w:tc>
        <w:tc>
          <w:tcPr>
            <w:tcW w:w="529"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项</w:t>
            </w:r>
          </w:p>
        </w:tc>
        <w:tc>
          <w:tcPr>
            <w:tcW w:w="515"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rPr>
              <w:t>1</w:t>
            </w: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5</w:t>
            </w:r>
          </w:p>
        </w:tc>
        <w:tc>
          <w:tcPr>
            <w:tcW w:w="987"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eastAsia="zh-CN"/>
              </w:rPr>
              <w:t>强、</w:t>
            </w:r>
            <w:r>
              <w:rPr>
                <w:rFonts w:hint="eastAsia" w:ascii="仿宋_GB2312" w:hAnsi="仿宋_GB2312" w:eastAsia="仿宋_GB2312" w:cs="仿宋_GB2312"/>
                <w:color w:val="000000"/>
                <w:sz w:val="24"/>
                <w:szCs w:val="24"/>
                <w:highlight w:val="none"/>
              </w:rPr>
              <w:t xml:space="preserve">弱电配套（开槽 + 材料 </w:t>
            </w:r>
          </w:p>
        </w:tc>
        <w:tc>
          <w:tcPr>
            <w:tcW w:w="529"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米</w:t>
            </w:r>
          </w:p>
        </w:tc>
        <w:tc>
          <w:tcPr>
            <w:tcW w:w="515"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10</w:t>
            </w: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仿宋_GB2312" w:hAnsi="仿宋_GB2312" w:eastAsia="仿宋_GB2312" w:cs="仿宋_GB2312"/>
                <w:color w:val="000000"/>
                <w:sz w:val="24"/>
                <w:szCs w:val="24"/>
                <w:highlight w:val="none"/>
                <w:lang w:val="en-US" w:eastAsia="zh-CN"/>
              </w:rPr>
            </w:pPr>
          </w:p>
        </w:tc>
        <w:tc>
          <w:tcPr>
            <w:tcW w:w="864" w:type="pct"/>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仿宋_GB2312" w:hAnsi="仿宋_GB2312" w:eastAsia="仿宋_GB2312" w:cs="仿宋_GB2312"/>
                <w:color w:val="000000"/>
                <w:sz w:val="24"/>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7"/>
            <w:noWrap w:val="0"/>
            <w:vAlign w:val="center"/>
          </w:tcPr>
          <w:p>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line="240" w:lineRule="auto"/>
              <w:ind w:left="0" w:leftChars="0" w:right="0" w:rightChars="0" w:firstLine="0" w:firstLineChars="0"/>
              <w:jc w:val="both"/>
              <w:textAlignment w:val="auto"/>
              <w:rPr>
                <w:rFonts w:hint="default"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合计金额（元）</w:t>
            </w:r>
          </w:p>
        </w:tc>
      </w:tr>
    </w:tbl>
    <w:p>
      <w:pPr>
        <w:spacing w:line="360" w:lineRule="auto"/>
        <w:rPr>
          <w:rFonts w:hint="eastAsia" w:ascii="宋体" w:hAnsi="宋体" w:eastAsia="宋体" w:cs="宋体"/>
          <w:highlight w:val="none"/>
          <w:lang w:val="en-US" w:eastAsia="zh-CN"/>
        </w:rPr>
      </w:pP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u w:val="single"/>
        </w:rPr>
      </w:pPr>
      <w:r>
        <w:rPr>
          <w:rFonts w:hint="eastAsia" w:ascii="宋体" w:hAnsi="宋体" w:eastAsia="宋体" w:cs="宋体"/>
          <w:highlight w:val="none"/>
          <w:lang w:eastAsia="zh-CN"/>
        </w:rPr>
        <w:t>供应商</w:t>
      </w:r>
      <w:r>
        <w:rPr>
          <w:rFonts w:hint="eastAsia" w:ascii="宋体" w:hAnsi="宋体" w:eastAsia="宋体" w:cs="宋体"/>
          <w:highlight w:val="none"/>
        </w:rPr>
        <w:t>名称：</w:t>
      </w:r>
      <w:r>
        <w:rPr>
          <w:rFonts w:hint="eastAsia" w:ascii="宋体" w:hAnsi="宋体" w:eastAsia="宋体" w:cs="宋体"/>
          <w:highlight w:val="none"/>
          <w:u w:val="single"/>
        </w:rPr>
        <w:t>（全称并加盖公章）</w:t>
      </w:r>
    </w:p>
    <w:p>
      <w:pPr>
        <w:spacing w:line="360" w:lineRule="auto"/>
        <w:rPr>
          <w:rFonts w:hint="eastAsia" w:ascii="宋体" w:hAnsi="宋体" w:eastAsia="宋体" w:cs="宋体"/>
          <w:highlight w:val="none"/>
          <w:u w:val="single"/>
        </w:rPr>
      </w:pPr>
      <w:r>
        <w:rPr>
          <w:rFonts w:hint="eastAsia" w:ascii="宋体" w:hAnsi="宋体" w:eastAsia="宋体" w:cs="宋体"/>
          <w:highlight w:val="none"/>
        </w:rPr>
        <w:t>法定代表人或授权代表（签字）</w:t>
      </w:r>
      <w:r>
        <w:rPr>
          <w:rFonts w:hint="eastAsia" w:ascii="宋体" w:hAnsi="宋体" w:eastAsia="宋体" w:cs="宋体"/>
          <w:bCs/>
          <w:highlight w:val="none"/>
        </w:rPr>
        <w:t>：</w:t>
      </w:r>
    </w:p>
    <w:p>
      <w:pPr>
        <w:spacing w:line="360" w:lineRule="auto"/>
        <w:jc w:val="left"/>
        <w:rPr>
          <w:rFonts w:hint="eastAsia" w:ascii="宋体" w:hAnsi="宋体" w:eastAsia="宋体" w:cs="宋体"/>
          <w:b/>
          <w:bCs/>
          <w:kern w:val="0"/>
          <w:sz w:val="28"/>
          <w:szCs w:val="28"/>
          <w:highlight w:val="none"/>
        </w:rPr>
      </w:pPr>
      <w:r>
        <w:rPr>
          <w:rFonts w:hint="eastAsia" w:ascii="宋体" w:hAnsi="宋体" w:eastAsia="宋体" w:cs="宋体"/>
          <w:highlight w:val="none"/>
        </w:rPr>
        <w:t>日期：</w:t>
      </w:r>
    </w:p>
    <w:p>
      <w:pPr>
        <w:tabs>
          <w:tab w:val="left" w:pos="900"/>
        </w:tabs>
        <w:spacing w:line="360" w:lineRule="auto"/>
        <w:jc w:val="center"/>
        <w:rPr>
          <w:rFonts w:hint="eastAsia" w:ascii="宋体" w:hAnsi="宋体" w:eastAsia="宋体" w:cs="宋体"/>
          <w:b/>
          <w:sz w:val="28"/>
          <w:szCs w:val="28"/>
          <w:highlight w:val="none"/>
        </w:rPr>
      </w:pPr>
      <w:bookmarkStart w:id="8" w:name="_Toc529356209"/>
      <w:bookmarkStart w:id="9" w:name="_Toc327324320"/>
      <w:bookmarkStart w:id="10" w:name="_Toc459878436"/>
      <w:r>
        <w:rPr>
          <w:rFonts w:hint="eastAsia" w:ascii="宋体" w:hAnsi="宋体" w:eastAsia="宋体" w:cs="宋体"/>
          <w:b/>
          <w:sz w:val="28"/>
          <w:szCs w:val="28"/>
          <w:highlight w:val="none"/>
        </w:rPr>
        <w:br w:type="page"/>
      </w:r>
      <w:r>
        <w:rPr>
          <w:rFonts w:hint="eastAsia" w:ascii="宋体" w:hAnsi="宋体" w:eastAsia="宋体" w:cs="宋体"/>
          <w:b/>
          <w:sz w:val="28"/>
          <w:szCs w:val="28"/>
          <w:highlight w:val="none"/>
          <w:lang w:eastAsia="zh-CN"/>
        </w:rPr>
        <w:t>（五）</w:t>
      </w:r>
      <w:r>
        <w:rPr>
          <w:rFonts w:hint="eastAsia" w:ascii="宋体" w:hAnsi="宋体" w:eastAsia="宋体" w:cs="宋体"/>
          <w:b/>
          <w:sz w:val="28"/>
          <w:szCs w:val="28"/>
          <w:highlight w:val="none"/>
        </w:rPr>
        <w:t>承诺函</w:t>
      </w:r>
      <w:bookmarkEnd w:id="8"/>
    </w:p>
    <w:p>
      <w:pPr>
        <w:pStyle w:val="9"/>
        <w:tabs>
          <w:tab w:val="left" w:pos="7669"/>
        </w:tabs>
        <w:adjustRightInd w:val="0"/>
        <w:snapToGrid w:val="0"/>
        <w:spacing w:line="360" w:lineRule="auto"/>
        <w:rPr>
          <w:rFonts w:ascii="宋体" w:hAnsi="宋体" w:eastAsia="宋体" w:cs="宋体"/>
          <w:b/>
          <w:color w:val="auto"/>
          <w:highlight w:val="none"/>
          <w:lang w:val="zh-TW"/>
        </w:rPr>
      </w:pPr>
    </w:p>
    <w:p>
      <w:pPr>
        <w:pStyle w:val="9"/>
        <w:tabs>
          <w:tab w:val="left" w:pos="7669"/>
        </w:tabs>
        <w:adjustRightInd w:val="0"/>
        <w:snapToGrid w:val="0"/>
        <w:spacing w:line="360" w:lineRule="auto"/>
        <w:rPr>
          <w:rFonts w:hint="eastAsia" w:ascii="宋体" w:hAnsi="宋体" w:eastAsia="宋体" w:cs="宋体"/>
          <w:b/>
          <w:bCs/>
          <w:color w:val="auto"/>
          <w:highlight w:val="none"/>
          <w:lang w:val="zh-TW" w:eastAsia="zh-CN"/>
        </w:rPr>
      </w:pPr>
      <w:r>
        <w:rPr>
          <w:rFonts w:ascii="宋体" w:hAnsi="宋体" w:eastAsia="宋体" w:cs="宋体"/>
          <w:b/>
          <w:bCs/>
          <w:color w:val="auto"/>
          <w:highlight w:val="none"/>
          <w:lang w:val="zh-TW" w:eastAsia="zh-TW"/>
        </w:rPr>
        <w:t>致</w:t>
      </w:r>
      <w:r>
        <w:rPr>
          <w:rFonts w:ascii="宋体" w:hAnsi="宋体" w:eastAsia="宋体" w:cs="宋体"/>
          <w:b/>
          <w:bCs/>
          <w:color w:val="auto"/>
          <w:highlight w:val="none"/>
          <w:lang w:val="zh-TW"/>
        </w:rPr>
        <w:t>：</w:t>
      </w:r>
      <w:r>
        <w:rPr>
          <w:rFonts w:hint="eastAsia" w:ascii="宋体" w:hAnsi="宋体" w:eastAsia="宋体" w:cs="宋体"/>
          <w:b/>
          <w:bCs/>
          <w:color w:val="auto"/>
          <w:highlight w:val="none"/>
          <w:lang w:val="zh-TW" w:eastAsia="zh-CN"/>
        </w:rPr>
        <w:t>汉源县人民医院</w:t>
      </w:r>
    </w:p>
    <w:p>
      <w:pPr>
        <w:pStyle w:val="9"/>
        <w:tabs>
          <w:tab w:val="left" w:pos="7669"/>
        </w:tabs>
        <w:adjustRightInd w:val="0"/>
        <w:snapToGrid w:val="0"/>
        <w:spacing w:line="360" w:lineRule="auto"/>
        <w:ind w:firstLine="480" w:firstLineChars="200"/>
        <w:rPr>
          <w:rFonts w:ascii="宋体" w:hAnsi="宋体" w:eastAsia="宋体" w:cs="宋体"/>
          <w:color w:val="auto"/>
          <w:highlight w:val="none"/>
          <w:lang w:val="zh-TW" w:eastAsia="zh-TW"/>
        </w:rPr>
      </w:pPr>
      <w:r>
        <w:rPr>
          <w:rFonts w:ascii="宋体" w:hAnsi="宋体" w:eastAsia="宋体" w:cs="宋体"/>
          <w:color w:val="auto"/>
          <w:highlight w:val="none"/>
          <w:lang w:val="zh-TW" w:eastAsia="zh-TW"/>
        </w:rPr>
        <w:t>我公司作为本次</w:t>
      </w:r>
      <w:r>
        <w:rPr>
          <w:rFonts w:hint="eastAsia" w:ascii="宋体" w:hAnsi="宋体" w:eastAsia="宋体" w:cs="宋体"/>
          <w:color w:val="auto"/>
          <w:highlight w:val="none"/>
          <w:lang w:val="zh-TW" w:eastAsia="zh-CN"/>
        </w:rPr>
        <w:t>采购</w:t>
      </w:r>
      <w:r>
        <w:rPr>
          <w:rFonts w:ascii="宋体" w:hAnsi="宋体" w:eastAsia="宋体" w:cs="宋体"/>
          <w:color w:val="auto"/>
          <w:highlight w:val="none"/>
          <w:lang w:val="zh-TW" w:eastAsia="zh-TW"/>
        </w:rPr>
        <w:t>项目的</w:t>
      </w:r>
      <w:r>
        <w:rPr>
          <w:rFonts w:hint="eastAsia" w:ascii="宋体" w:hAnsi="宋体" w:eastAsia="宋体" w:cs="宋体"/>
          <w:color w:val="auto"/>
          <w:highlight w:val="none"/>
          <w:lang w:val="zh-TW" w:eastAsia="zh-CN"/>
        </w:rPr>
        <w:t>供应商</w:t>
      </w:r>
      <w:r>
        <w:rPr>
          <w:rFonts w:ascii="宋体" w:hAnsi="宋体" w:eastAsia="宋体" w:cs="宋体"/>
          <w:color w:val="auto"/>
          <w:highlight w:val="none"/>
          <w:lang w:val="zh-TW"/>
        </w:rPr>
        <w:t>，</w:t>
      </w:r>
      <w:r>
        <w:rPr>
          <w:rFonts w:ascii="宋体" w:hAnsi="宋体" w:eastAsia="宋体" w:cs="宋体"/>
          <w:color w:val="auto"/>
          <w:highlight w:val="none"/>
          <w:lang w:val="zh-TW" w:eastAsia="zh-TW"/>
        </w:rPr>
        <w:t>根据</w:t>
      </w:r>
      <w:r>
        <w:rPr>
          <w:rFonts w:hint="eastAsia" w:ascii="宋体" w:hAnsi="宋体" w:eastAsia="宋体" w:cs="宋体"/>
          <w:color w:val="auto"/>
          <w:highlight w:val="none"/>
          <w:lang w:val="zh-TW" w:eastAsia="zh-CN"/>
        </w:rPr>
        <w:t>询价文件</w:t>
      </w:r>
      <w:r>
        <w:rPr>
          <w:rFonts w:ascii="宋体" w:hAnsi="宋体" w:eastAsia="宋体" w:cs="宋体"/>
          <w:color w:val="auto"/>
          <w:highlight w:val="none"/>
          <w:lang w:val="zh-TW"/>
        </w:rPr>
        <w:t>的</w:t>
      </w:r>
      <w:r>
        <w:rPr>
          <w:rFonts w:ascii="宋体" w:hAnsi="宋体" w:eastAsia="宋体" w:cs="宋体"/>
          <w:color w:val="auto"/>
          <w:highlight w:val="none"/>
          <w:lang w:val="zh-TW" w:eastAsia="zh-TW"/>
        </w:rPr>
        <w:t>要求</w:t>
      </w:r>
      <w:r>
        <w:rPr>
          <w:rFonts w:ascii="宋体" w:hAnsi="宋体" w:eastAsia="宋体" w:cs="宋体"/>
          <w:color w:val="auto"/>
          <w:highlight w:val="none"/>
          <w:lang w:val="zh-TW"/>
        </w:rPr>
        <w:t>，</w:t>
      </w:r>
      <w:r>
        <w:rPr>
          <w:rFonts w:ascii="宋体" w:hAnsi="宋体" w:eastAsia="宋体" w:cs="宋体"/>
          <w:color w:val="auto"/>
          <w:highlight w:val="none"/>
          <w:lang w:val="zh-TW" w:eastAsia="zh-TW"/>
        </w:rPr>
        <w:t>现郑重承诺如下：</w:t>
      </w:r>
    </w:p>
    <w:p>
      <w:pPr>
        <w:pStyle w:val="9"/>
        <w:tabs>
          <w:tab w:val="left" w:pos="7669"/>
        </w:tabs>
        <w:adjustRightInd w:val="0"/>
        <w:snapToGrid w:val="0"/>
        <w:spacing w:line="360" w:lineRule="auto"/>
        <w:ind w:firstLine="480" w:firstLineChars="200"/>
        <w:rPr>
          <w:rFonts w:ascii="宋体" w:hAnsi="宋体" w:eastAsia="宋体" w:cs="宋体"/>
          <w:color w:val="auto"/>
          <w:highlight w:val="none"/>
          <w:lang w:val="zh-TW" w:eastAsia="zh-TW"/>
        </w:rPr>
      </w:pPr>
      <w:r>
        <w:rPr>
          <w:rFonts w:ascii="宋体" w:hAnsi="宋体" w:eastAsia="宋体" w:cs="宋体"/>
          <w:color w:val="auto"/>
          <w:highlight w:val="none"/>
          <w:lang w:val="zh-TW" w:eastAsia="zh-TW"/>
        </w:rPr>
        <w:t>一、具备《中华人民共和国政府采购法》第二十二条第一款和本项目规定的条件：</w:t>
      </w:r>
    </w:p>
    <w:p>
      <w:pPr>
        <w:pStyle w:val="9"/>
        <w:tabs>
          <w:tab w:val="left" w:pos="7669"/>
        </w:tabs>
        <w:adjustRightInd w:val="0"/>
        <w:snapToGrid w:val="0"/>
        <w:spacing w:line="360" w:lineRule="auto"/>
        <w:ind w:firstLine="480" w:firstLineChars="200"/>
        <w:rPr>
          <w:rFonts w:ascii="宋体" w:hAnsi="宋体" w:eastAsia="宋体" w:cs="宋体"/>
          <w:color w:val="auto"/>
          <w:highlight w:val="none"/>
        </w:rPr>
      </w:pPr>
      <w:r>
        <w:rPr>
          <w:rFonts w:ascii="宋体" w:hAnsi="宋体" w:eastAsia="宋体" w:cs="宋体"/>
          <w:color w:val="auto"/>
          <w:highlight w:val="none"/>
          <w:lang w:val="zh-TW" w:eastAsia="zh-TW"/>
        </w:rPr>
        <w:t>（</w:t>
      </w:r>
      <w:r>
        <w:rPr>
          <w:rFonts w:ascii="宋体" w:hAnsi="宋体" w:eastAsia="宋体" w:cs="宋体"/>
          <w:color w:val="auto"/>
          <w:highlight w:val="none"/>
        </w:rPr>
        <w:t>1</w:t>
      </w:r>
      <w:r>
        <w:rPr>
          <w:rFonts w:ascii="宋体" w:hAnsi="宋体" w:eastAsia="宋体" w:cs="宋体"/>
          <w:color w:val="auto"/>
          <w:highlight w:val="none"/>
          <w:lang w:val="zh-TW" w:eastAsia="zh-TW"/>
        </w:rPr>
        <w:t>）具有独立承担民事责任的能力；</w:t>
      </w:r>
    </w:p>
    <w:p>
      <w:pPr>
        <w:pStyle w:val="9"/>
        <w:tabs>
          <w:tab w:val="left" w:pos="7669"/>
        </w:tabs>
        <w:adjustRightInd w:val="0"/>
        <w:snapToGrid w:val="0"/>
        <w:spacing w:line="360" w:lineRule="auto"/>
        <w:ind w:firstLine="480" w:firstLineChars="200"/>
        <w:rPr>
          <w:rFonts w:ascii="宋体" w:hAnsi="宋体" w:eastAsia="宋体" w:cs="宋体"/>
          <w:color w:val="auto"/>
          <w:highlight w:val="none"/>
        </w:rPr>
      </w:pPr>
      <w:r>
        <w:rPr>
          <w:rFonts w:ascii="宋体" w:hAnsi="宋体" w:eastAsia="宋体" w:cs="宋体"/>
          <w:color w:val="auto"/>
          <w:highlight w:val="none"/>
          <w:lang w:val="zh-TW" w:eastAsia="zh-TW"/>
        </w:rPr>
        <w:t>（</w:t>
      </w:r>
      <w:r>
        <w:rPr>
          <w:rFonts w:ascii="宋体" w:hAnsi="宋体" w:eastAsia="宋体" w:cs="宋体"/>
          <w:color w:val="auto"/>
          <w:highlight w:val="none"/>
        </w:rPr>
        <w:t>2</w:t>
      </w:r>
      <w:r>
        <w:rPr>
          <w:rFonts w:ascii="宋体" w:hAnsi="宋体" w:eastAsia="宋体" w:cs="宋体"/>
          <w:color w:val="auto"/>
          <w:highlight w:val="none"/>
          <w:lang w:val="zh-TW" w:eastAsia="zh-TW"/>
        </w:rPr>
        <w:t>）具有良好的商业信誉和健全的财务会计制度；</w:t>
      </w:r>
    </w:p>
    <w:p>
      <w:pPr>
        <w:pStyle w:val="9"/>
        <w:tabs>
          <w:tab w:val="left" w:pos="7669"/>
        </w:tabs>
        <w:adjustRightInd w:val="0"/>
        <w:snapToGrid w:val="0"/>
        <w:spacing w:line="360" w:lineRule="auto"/>
        <w:ind w:firstLine="480" w:firstLineChars="200"/>
        <w:rPr>
          <w:rFonts w:ascii="宋体" w:hAnsi="宋体" w:eastAsia="宋体" w:cs="宋体"/>
          <w:color w:val="auto"/>
          <w:highlight w:val="none"/>
        </w:rPr>
      </w:pPr>
      <w:r>
        <w:rPr>
          <w:rFonts w:ascii="宋体" w:hAnsi="宋体" w:eastAsia="宋体" w:cs="宋体"/>
          <w:color w:val="auto"/>
          <w:highlight w:val="none"/>
          <w:lang w:val="zh-TW" w:eastAsia="zh-TW"/>
        </w:rPr>
        <w:t>（</w:t>
      </w:r>
      <w:r>
        <w:rPr>
          <w:rFonts w:ascii="宋体" w:hAnsi="宋体" w:eastAsia="宋体" w:cs="宋体"/>
          <w:color w:val="auto"/>
          <w:highlight w:val="none"/>
        </w:rPr>
        <w:t>3</w:t>
      </w:r>
      <w:r>
        <w:rPr>
          <w:rFonts w:ascii="宋体" w:hAnsi="宋体" w:eastAsia="宋体" w:cs="宋体"/>
          <w:color w:val="auto"/>
          <w:highlight w:val="none"/>
          <w:lang w:val="zh-TW" w:eastAsia="zh-TW"/>
        </w:rPr>
        <w:t>）具有履行合同所必需的设备和专业技术能力；</w:t>
      </w:r>
    </w:p>
    <w:p>
      <w:pPr>
        <w:pStyle w:val="9"/>
        <w:tabs>
          <w:tab w:val="left" w:pos="7669"/>
        </w:tabs>
        <w:adjustRightInd w:val="0"/>
        <w:snapToGrid w:val="0"/>
        <w:spacing w:line="360" w:lineRule="auto"/>
        <w:ind w:firstLine="480" w:firstLineChars="200"/>
        <w:rPr>
          <w:rFonts w:ascii="宋体" w:hAnsi="宋体" w:eastAsia="宋体" w:cs="宋体"/>
          <w:color w:val="auto"/>
          <w:highlight w:val="none"/>
        </w:rPr>
      </w:pPr>
      <w:r>
        <w:rPr>
          <w:rFonts w:ascii="宋体" w:hAnsi="宋体" w:eastAsia="宋体" w:cs="宋体"/>
          <w:color w:val="auto"/>
          <w:highlight w:val="none"/>
          <w:lang w:val="zh-TW" w:eastAsia="zh-TW"/>
        </w:rPr>
        <w:t>（</w:t>
      </w:r>
      <w:r>
        <w:rPr>
          <w:rFonts w:ascii="宋体" w:hAnsi="宋体" w:eastAsia="宋体" w:cs="宋体"/>
          <w:color w:val="auto"/>
          <w:highlight w:val="none"/>
        </w:rPr>
        <w:t>4</w:t>
      </w:r>
      <w:r>
        <w:rPr>
          <w:rFonts w:ascii="宋体" w:hAnsi="宋体" w:eastAsia="宋体" w:cs="宋体"/>
          <w:color w:val="auto"/>
          <w:highlight w:val="none"/>
          <w:lang w:val="zh-TW" w:eastAsia="zh-TW"/>
        </w:rPr>
        <w:t>）有依法缴纳税收和社会保障资金的良好记录；</w:t>
      </w:r>
    </w:p>
    <w:p>
      <w:pPr>
        <w:pStyle w:val="9"/>
        <w:tabs>
          <w:tab w:val="left" w:pos="7669"/>
        </w:tabs>
        <w:adjustRightInd w:val="0"/>
        <w:snapToGrid w:val="0"/>
        <w:spacing w:line="360" w:lineRule="auto"/>
        <w:ind w:firstLine="480" w:firstLineChars="200"/>
        <w:rPr>
          <w:rFonts w:ascii="宋体" w:hAnsi="宋体" w:eastAsia="宋体" w:cs="宋体"/>
          <w:color w:val="auto"/>
          <w:highlight w:val="none"/>
        </w:rPr>
      </w:pPr>
      <w:r>
        <w:rPr>
          <w:rFonts w:ascii="宋体" w:hAnsi="宋体" w:eastAsia="宋体" w:cs="宋体"/>
          <w:color w:val="auto"/>
          <w:highlight w:val="none"/>
          <w:lang w:val="zh-TW" w:eastAsia="zh-TW"/>
        </w:rPr>
        <w:t>（</w:t>
      </w:r>
      <w:r>
        <w:rPr>
          <w:rFonts w:ascii="宋体" w:hAnsi="宋体" w:eastAsia="宋体" w:cs="宋体"/>
          <w:color w:val="auto"/>
          <w:highlight w:val="none"/>
        </w:rPr>
        <w:t>5</w:t>
      </w:r>
      <w:r>
        <w:rPr>
          <w:rFonts w:ascii="宋体" w:hAnsi="宋体" w:eastAsia="宋体" w:cs="宋体"/>
          <w:color w:val="auto"/>
          <w:highlight w:val="none"/>
          <w:lang w:val="zh-TW" w:eastAsia="zh-TW"/>
        </w:rPr>
        <w:t>）参加本次采购活动前三年内，在经营活动中没有重大违法记录；</w:t>
      </w:r>
    </w:p>
    <w:p>
      <w:pPr>
        <w:pStyle w:val="9"/>
        <w:tabs>
          <w:tab w:val="left" w:pos="7669"/>
        </w:tabs>
        <w:adjustRightInd w:val="0"/>
        <w:snapToGrid w:val="0"/>
        <w:spacing w:line="360" w:lineRule="auto"/>
        <w:ind w:firstLine="480" w:firstLineChars="200"/>
        <w:rPr>
          <w:rFonts w:ascii="宋体" w:hAnsi="宋体" w:eastAsia="宋体" w:cs="宋体"/>
          <w:color w:val="auto"/>
          <w:highlight w:val="none"/>
        </w:rPr>
      </w:pPr>
      <w:r>
        <w:rPr>
          <w:rFonts w:ascii="宋体" w:hAnsi="宋体" w:eastAsia="宋体" w:cs="宋体"/>
          <w:color w:val="auto"/>
          <w:highlight w:val="none"/>
          <w:lang w:val="zh-TW" w:eastAsia="zh-TW"/>
        </w:rPr>
        <w:t>（</w:t>
      </w:r>
      <w:r>
        <w:rPr>
          <w:rFonts w:ascii="宋体" w:hAnsi="宋体" w:eastAsia="宋体" w:cs="宋体"/>
          <w:color w:val="auto"/>
          <w:highlight w:val="none"/>
        </w:rPr>
        <w:t>6</w:t>
      </w:r>
      <w:r>
        <w:rPr>
          <w:rFonts w:ascii="宋体" w:hAnsi="宋体" w:eastAsia="宋体" w:cs="宋体"/>
          <w:color w:val="auto"/>
          <w:highlight w:val="none"/>
          <w:lang w:val="zh-TW" w:eastAsia="zh-TW"/>
        </w:rPr>
        <w:t>）法律、行政法规规定的其他条件；</w:t>
      </w:r>
    </w:p>
    <w:p>
      <w:pPr>
        <w:pStyle w:val="9"/>
        <w:tabs>
          <w:tab w:val="left" w:pos="7669"/>
        </w:tabs>
        <w:adjustRightInd w:val="0"/>
        <w:snapToGrid w:val="0"/>
        <w:spacing w:line="360" w:lineRule="auto"/>
        <w:ind w:firstLine="480" w:firstLineChars="200"/>
        <w:rPr>
          <w:rFonts w:ascii="宋体" w:hAnsi="宋体" w:eastAsia="宋体" w:cs="宋体"/>
          <w:color w:val="auto"/>
          <w:highlight w:val="none"/>
        </w:rPr>
      </w:pPr>
      <w:r>
        <w:rPr>
          <w:rFonts w:ascii="宋体" w:hAnsi="宋体" w:eastAsia="宋体" w:cs="宋体"/>
          <w:color w:val="auto"/>
          <w:highlight w:val="none"/>
          <w:lang w:val="zh-TW" w:eastAsia="zh-TW"/>
        </w:rPr>
        <w:t>（</w:t>
      </w:r>
      <w:r>
        <w:rPr>
          <w:rFonts w:ascii="宋体" w:hAnsi="宋体" w:eastAsia="宋体" w:cs="宋体"/>
          <w:color w:val="auto"/>
          <w:highlight w:val="none"/>
        </w:rPr>
        <w:t>7</w:t>
      </w:r>
      <w:r>
        <w:rPr>
          <w:rFonts w:ascii="宋体" w:hAnsi="宋体" w:eastAsia="宋体" w:cs="宋体"/>
          <w:color w:val="auto"/>
          <w:highlight w:val="none"/>
          <w:lang w:val="zh-TW" w:eastAsia="zh-TW"/>
        </w:rPr>
        <w:t>）根据采购项目提出的特殊条件。</w:t>
      </w:r>
    </w:p>
    <w:p>
      <w:pPr>
        <w:pStyle w:val="9"/>
        <w:tabs>
          <w:tab w:val="left" w:pos="7669"/>
        </w:tabs>
        <w:adjustRightInd w:val="0"/>
        <w:snapToGrid w:val="0"/>
        <w:spacing w:line="360" w:lineRule="auto"/>
        <w:ind w:firstLine="480" w:firstLineChars="200"/>
        <w:rPr>
          <w:rFonts w:ascii="宋体" w:hAnsi="宋体" w:eastAsia="宋体" w:cs="宋体"/>
          <w:color w:val="auto"/>
          <w:highlight w:val="none"/>
          <w:lang w:val="zh-TW" w:eastAsia="zh-TW"/>
        </w:rPr>
      </w:pPr>
      <w:r>
        <w:rPr>
          <w:rFonts w:ascii="宋体" w:hAnsi="宋体" w:eastAsia="宋体" w:cs="宋体"/>
          <w:color w:val="auto"/>
          <w:highlight w:val="none"/>
          <w:lang w:val="zh-TW" w:eastAsia="zh-TW"/>
        </w:rPr>
        <w:t>二、完全接受和满足本项目</w:t>
      </w:r>
      <w:r>
        <w:rPr>
          <w:rFonts w:hint="eastAsia" w:ascii="宋体" w:hAnsi="宋体" w:eastAsia="宋体" w:cs="宋体"/>
          <w:color w:val="auto"/>
          <w:highlight w:val="none"/>
          <w:lang w:val="zh-TW" w:eastAsia="zh-CN"/>
        </w:rPr>
        <w:t>询价文件</w:t>
      </w:r>
      <w:r>
        <w:rPr>
          <w:rFonts w:ascii="宋体" w:hAnsi="宋体" w:eastAsia="宋体" w:cs="宋体"/>
          <w:color w:val="auto"/>
          <w:highlight w:val="none"/>
          <w:lang w:val="zh-TW" w:eastAsia="zh-TW"/>
        </w:rPr>
        <w:t>中规定</w:t>
      </w:r>
      <w:r>
        <w:rPr>
          <w:rFonts w:ascii="宋体" w:hAnsi="宋体" w:eastAsia="宋体" w:cs="宋体"/>
          <w:color w:val="auto"/>
          <w:highlight w:val="none"/>
          <w:lang w:val="zh-TW"/>
        </w:rPr>
        <w:t>的所有</w:t>
      </w:r>
      <w:r>
        <w:rPr>
          <w:rFonts w:ascii="宋体" w:hAnsi="宋体" w:eastAsia="宋体" w:cs="宋体"/>
          <w:color w:val="auto"/>
          <w:highlight w:val="none"/>
          <w:lang w:val="zh-TW" w:eastAsia="zh-TW"/>
        </w:rPr>
        <w:t>要求</w:t>
      </w:r>
      <w:r>
        <w:rPr>
          <w:rFonts w:ascii="宋体" w:hAnsi="宋体" w:eastAsia="宋体" w:cs="宋体"/>
          <w:color w:val="auto"/>
          <w:highlight w:val="none"/>
          <w:lang w:val="zh-TW"/>
        </w:rPr>
        <w:t>，</w:t>
      </w:r>
      <w:r>
        <w:rPr>
          <w:rFonts w:ascii="宋体" w:hAnsi="宋体" w:eastAsia="宋体" w:cs="宋体"/>
          <w:color w:val="auto"/>
          <w:highlight w:val="none"/>
          <w:lang w:val="zh-TW" w:eastAsia="zh-TW"/>
        </w:rPr>
        <w:t>如对</w:t>
      </w:r>
      <w:r>
        <w:rPr>
          <w:rFonts w:hint="eastAsia" w:ascii="宋体" w:hAnsi="宋体" w:eastAsia="宋体" w:cs="宋体"/>
          <w:color w:val="auto"/>
          <w:highlight w:val="none"/>
          <w:lang w:val="zh-TW" w:eastAsia="zh-CN"/>
        </w:rPr>
        <w:t>询价文件</w:t>
      </w:r>
      <w:r>
        <w:rPr>
          <w:rFonts w:ascii="宋体" w:hAnsi="宋体" w:eastAsia="宋体" w:cs="宋体"/>
          <w:color w:val="auto"/>
          <w:highlight w:val="none"/>
          <w:lang w:val="zh-TW" w:eastAsia="zh-TW"/>
        </w:rPr>
        <w:t>有异议，已经在</w:t>
      </w:r>
      <w:r>
        <w:rPr>
          <w:rFonts w:hint="eastAsia" w:ascii="宋体" w:hAnsi="宋体" w:eastAsia="宋体" w:cs="宋体"/>
          <w:color w:val="auto"/>
          <w:highlight w:val="none"/>
          <w:lang w:val="zh-TW" w:eastAsia="zh-CN"/>
        </w:rPr>
        <w:t>采购</w:t>
      </w:r>
      <w:r>
        <w:rPr>
          <w:rFonts w:ascii="宋体" w:hAnsi="宋体" w:eastAsia="宋体" w:cs="宋体"/>
          <w:color w:val="auto"/>
          <w:highlight w:val="none"/>
          <w:lang w:val="zh-TW" w:eastAsia="zh-TW"/>
        </w:rPr>
        <w:t>截止时间届满前依法进行维权救济，不存在对</w:t>
      </w:r>
      <w:r>
        <w:rPr>
          <w:rFonts w:hint="eastAsia" w:ascii="宋体" w:hAnsi="宋体" w:eastAsia="宋体" w:cs="宋体"/>
          <w:color w:val="auto"/>
          <w:highlight w:val="none"/>
          <w:lang w:val="zh-TW" w:eastAsia="zh-CN"/>
        </w:rPr>
        <w:t>询价文件</w:t>
      </w:r>
      <w:r>
        <w:rPr>
          <w:rFonts w:ascii="宋体" w:hAnsi="宋体" w:eastAsia="宋体" w:cs="宋体"/>
          <w:color w:val="auto"/>
          <w:highlight w:val="none"/>
          <w:lang w:val="zh-TW" w:eastAsia="zh-TW"/>
        </w:rPr>
        <w:t>有异议的同时又参加</w:t>
      </w:r>
      <w:r>
        <w:rPr>
          <w:rFonts w:hint="eastAsia" w:ascii="宋体" w:hAnsi="宋体" w:eastAsia="宋体" w:cs="宋体"/>
          <w:color w:val="auto"/>
          <w:highlight w:val="none"/>
          <w:lang w:val="zh-TW" w:eastAsia="zh-CN"/>
        </w:rPr>
        <w:t>采购</w:t>
      </w:r>
      <w:r>
        <w:rPr>
          <w:rFonts w:ascii="宋体" w:hAnsi="宋体" w:eastAsia="宋体" w:cs="宋体"/>
          <w:color w:val="auto"/>
          <w:highlight w:val="none"/>
          <w:lang w:val="zh-TW" w:eastAsia="zh-TW"/>
        </w:rPr>
        <w:t>以求侥幸</w:t>
      </w:r>
      <w:r>
        <w:rPr>
          <w:rFonts w:hint="eastAsia" w:ascii="宋体" w:hAnsi="宋体" w:eastAsia="宋体" w:cs="宋体"/>
          <w:color w:val="auto"/>
          <w:highlight w:val="none"/>
          <w:lang w:val="zh-TW" w:eastAsia="zh-CN"/>
        </w:rPr>
        <w:t>中选</w:t>
      </w:r>
      <w:r>
        <w:rPr>
          <w:rFonts w:ascii="宋体" w:hAnsi="宋体" w:eastAsia="宋体" w:cs="宋体"/>
          <w:color w:val="auto"/>
          <w:highlight w:val="none"/>
          <w:lang w:val="zh-TW" w:eastAsia="zh-TW"/>
        </w:rPr>
        <w:t>或者为实现其他非法目的的行为。</w:t>
      </w:r>
    </w:p>
    <w:p>
      <w:pPr>
        <w:pStyle w:val="9"/>
        <w:tabs>
          <w:tab w:val="left" w:pos="7669"/>
        </w:tabs>
        <w:adjustRightInd w:val="0"/>
        <w:snapToGrid w:val="0"/>
        <w:spacing w:line="360" w:lineRule="auto"/>
        <w:ind w:firstLine="480" w:firstLineChars="200"/>
        <w:rPr>
          <w:rFonts w:ascii="宋体" w:hAnsi="宋体" w:eastAsia="宋体" w:cs="宋体"/>
          <w:color w:val="auto"/>
          <w:highlight w:val="none"/>
          <w:lang w:val="zh-TW" w:eastAsia="zh-TW"/>
        </w:rPr>
      </w:pPr>
      <w:r>
        <w:rPr>
          <w:rFonts w:ascii="宋体" w:hAnsi="宋体" w:eastAsia="宋体" w:cs="宋体"/>
          <w:color w:val="auto"/>
          <w:highlight w:val="none"/>
          <w:lang w:val="zh-TW" w:eastAsia="zh-TW"/>
        </w:rPr>
        <w:t>三、在参加本次</w:t>
      </w:r>
      <w:r>
        <w:rPr>
          <w:rFonts w:hint="eastAsia" w:ascii="宋体" w:hAnsi="宋体" w:eastAsia="宋体" w:cs="宋体"/>
          <w:color w:val="auto"/>
          <w:highlight w:val="none"/>
          <w:lang w:val="zh-TW" w:eastAsia="zh-CN"/>
        </w:rPr>
        <w:t>采购</w:t>
      </w:r>
      <w:r>
        <w:rPr>
          <w:rFonts w:ascii="宋体" w:hAnsi="宋体" w:eastAsia="宋体" w:cs="宋体"/>
          <w:color w:val="auto"/>
          <w:highlight w:val="none"/>
          <w:lang w:val="zh-TW" w:eastAsia="zh-TW"/>
        </w:rPr>
        <w:t>采购活动中，不存在与单位负责人为同一人或者存在直接控股、管理关系的其他</w:t>
      </w:r>
      <w:r>
        <w:rPr>
          <w:rFonts w:hint="eastAsia" w:ascii="宋体" w:hAnsi="宋体" w:eastAsia="宋体" w:cs="宋体"/>
          <w:color w:val="auto"/>
          <w:highlight w:val="none"/>
          <w:lang w:val="zh-TW" w:eastAsia="zh-CN"/>
        </w:rPr>
        <w:t>供应商</w:t>
      </w:r>
      <w:r>
        <w:rPr>
          <w:rFonts w:ascii="宋体" w:hAnsi="宋体" w:eastAsia="宋体" w:cs="宋体"/>
          <w:color w:val="auto"/>
          <w:highlight w:val="none"/>
          <w:lang w:val="zh-TW" w:eastAsia="zh-TW"/>
        </w:rPr>
        <w:t>参与同一合同项下的政府采购活动的行为。我方未参与本采购项目前期咨询论证，不属于禁止参加本项目</w:t>
      </w:r>
      <w:r>
        <w:rPr>
          <w:rFonts w:hint="eastAsia" w:ascii="宋体" w:hAnsi="宋体" w:eastAsia="宋体" w:cs="宋体"/>
          <w:color w:val="auto"/>
          <w:highlight w:val="none"/>
          <w:lang w:val="en-US" w:eastAsia="zh-CN"/>
        </w:rPr>
        <w:t>采购</w:t>
      </w:r>
      <w:r>
        <w:rPr>
          <w:rFonts w:ascii="宋体" w:hAnsi="宋体" w:eastAsia="宋体" w:cs="宋体"/>
          <w:color w:val="auto"/>
          <w:highlight w:val="none"/>
          <w:lang w:val="zh-TW" w:eastAsia="zh-TW"/>
        </w:rPr>
        <w:t>的</w:t>
      </w:r>
      <w:r>
        <w:rPr>
          <w:rFonts w:hint="eastAsia" w:ascii="宋体" w:hAnsi="宋体" w:eastAsia="宋体" w:cs="宋体"/>
          <w:color w:val="auto"/>
          <w:highlight w:val="none"/>
          <w:lang w:val="zh-TW" w:eastAsia="zh-CN"/>
        </w:rPr>
        <w:t>供应商</w:t>
      </w:r>
      <w:r>
        <w:rPr>
          <w:rFonts w:ascii="宋体" w:hAnsi="宋体" w:eastAsia="宋体" w:cs="宋体"/>
          <w:color w:val="auto"/>
          <w:highlight w:val="none"/>
          <w:lang w:val="zh-TW" w:eastAsia="zh-TW"/>
        </w:rPr>
        <w:t>。</w:t>
      </w:r>
    </w:p>
    <w:p>
      <w:pPr>
        <w:pStyle w:val="9"/>
        <w:tabs>
          <w:tab w:val="left" w:pos="7669"/>
        </w:tabs>
        <w:adjustRightInd w:val="0"/>
        <w:snapToGrid w:val="0"/>
        <w:spacing w:line="360" w:lineRule="auto"/>
        <w:ind w:firstLine="480" w:firstLineChars="200"/>
        <w:rPr>
          <w:rFonts w:ascii="宋体" w:hAnsi="宋体" w:eastAsia="宋体" w:cs="宋体"/>
          <w:color w:val="auto"/>
          <w:highlight w:val="none"/>
          <w:lang w:val="zh-TW" w:eastAsia="zh-TW"/>
        </w:rPr>
      </w:pPr>
      <w:r>
        <w:rPr>
          <w:rFonts w:ascii="宋体" w:hAnsi="宋体" w:eastAsia="宋体" w:cs="宋体"/>
          <w:color w:val="auto"/>
          <w:highlight w:val="none"/>
          <w:lang w:val="zh-TW" w:eastAsia="zh-TW"/>
        </w:rPr>
        <w:t>四、在参加本次</w:t>
      </w:r>
      <w:r>
        <w:rPr>
          <w:rFonts w:hint="eastAsia" w:ascii="宋体" w:hAnsi="宋体" w:eastAsia="宋体" w:cs="宋体"/>
          <w:color w:val="auto"/>
          <w:highlight w:val="none"/>
          <w:lang w:val="zh-TW" w:eastAsia="zh-CN"/>
        </w:rPr>
        <w:t>采购</w:t>
      </w:r>
      <w:r>
        <w:rPr>
          <w:rFonts w:ascii="宋体" w:hAnsi="宋体" w:eastAsia="宋体" w:cs="宋体"/>
          <w:color w:val="auto"/>
          <w:highlight w:val="none"/>
          <w:lang w:val="zh-TW" w:eastAsia="zh-TW"/>
        </w:rPr>
        <w:t>采购活动中，不存在和其他</w:t>
      </w:r>
      <w:r>
        <w:rPr>
          <w:rFonts w:hint="eastAsia" w:ascii="宋体" w:hAnsi="宋体" w:eastAsia="宋体" w:cs="宋体"/>
          <w:color w:val="auto"/>
          <w:highlight w:val="none"/>
          <w:lang w:val="zh-TW" w:eastAsia="zh-CN"/>
        </w:rPr>
        <w:t>供应商</w:t>
      </w:r>
      <w:r>
        <w:rPr>
          <w:rFonts w:ascii="宋体" w:hAnsi="宋体" w:eastAsia="宋体" w:cs="宋体"/>
          <w:color w:val="auto"/>
          <w:highlight w:val="none"/>
          <w:lang w:val="zh-TW" w:eastAsia="zh-TW"/>
        </w:rPr>
        <w:t>在同一合同项下的采购项目中，同时委托同一个自然人、同一家庭的人员、同一单位的人员作为代理人的行为。</w:t>
      </w:r>
    </w:p>
    <w:p>
      <w:pPr>
        <w:pStyle w:val="9"/>
        <w:tabs>
          <w:tab w:val="left" w:pos="7669"/>
        </w:tabs>
        <w:adjustRightInd w:val="0"/>
        <w:snapToGrid w:val="0"/>
        <w:spacing w:line="360" w:lineRule="auto"/>
        <w:ind w:firstLine="480" w:firstLineChars="200"/>
        <w:rPr>
          <w:rFonts w:ascii="宋体" w:hAnsi="宋体" w:eastAsia="宋体" w:cs="宋体"/>
          <w:color w:val="auto"/>
          <w:highlight w:val="none"/>
        </w:rPr>
      </w:pPr>
      <w:r>
        <w:rPr>
          <w:rFonts w:ascii="宋体" w:hAnsi="宋体" w:eastAsia="宋体" w:cs="宋体"/>
          <w:color w:val="auto"/>
          <w:highlight w:val="none"/>
          <w:lang w:val="zh-TW" w:eastAsia="zh-TW"/>
        </w:rPr>
        <w:t>五、我司未被对列入按财库</w:t>
      </w:r>
      <w:r>
        <w:rPr>
          <w:rFonts w:ascii="宋体" w:hAnsi="宋体" w:eastAsia="宋体" w:cs="宋体"/>
          <w:color w:val="auto"/>
          <w:highlight w:val="none"/>
        </w:rPr>
        <w:t>[2016]125</w:t>
      </w:r>
      <w:r>
        <w:rPr>
          <w:rFonts w:ascii="宋体" w:hAnsi="宋体" w:eastAsia="宋体" w:cs="宋体"/>
          <w:color w:val="auto"/>
          <w:highlight w:val="none"/>
          <w:lang w:val="zh-TW" w:eastAsia="zh-TW"/>
        </w:rPr>
        <w:t>号规定的失信被执行人、重大税收违法案件当事人名单、政府采购严重违法失信行为记录名单及其他不符合《中华人民共和国政府采购法》第二十二条规定条件的</w:t>
      </w:r>
      <w:r>
        <w:rPr>
          <w:rFonts w:hint="eastAsia" w:ascii="宋体" w:hAnsi="宋体" w:eastAsia="宋体" w:cs="宋体"/>
          <w:color w:val="auto"/>
          <w:highlight w:val="none"/>
          <w:lang w:val="zh-TW" w:eastAsia="zh-CN"/>
        </w:rPr>
        <w:t>供应商</w:t>
      </w:r>
      <w:r>
        <w:rPr>
          <w:rFonts w:ascii="宋体" w:hAnsi="宋体" w:eastAsia="宋体" w:cs="宋体"/>
          <w:color w:val="auto"/>
          <w:highlight w:val="none"/>
          <w:lang w:val="zh-TW" w:eastAsia="zh-TW"/>
        </w:rPr>
        <w:t>。</w:t>
      </w:r>
    </w:p>
    <w:p>
      <w:pPr>
        <w:pStyle w:val="2"/>
        <w:spacing w:after="0" w:line="360" w:lineRule="auto"/>
        <w:ind w:firstLine="480" w:firstLineChars="200"/>
        <w:rPr>
          <w:rFonts w:hint="eastAsia" w:ascii="宋体" w:hAnsi="宋体" w:eastAsia="宋体" w:cs="宋体"/>
          <w:highlight w:val="none"/>
        </w:rPr>
      </w:pPr>
      <w:r>
        <w:rPr>
          <w:rFonts w:hint="eastAsia" w:ascii="宋体" w:hAnsi="宋体" w:eastAsia="宋体" w:cs="宋体"/>
          <w:highlight w:val="none"/>
          <w:lang w:val="zh-TW" w:eastAsia="zh-TW"/>
        </w:rPr>
        <w:t>六、如果有《四川省政府采购当事人诚信管理办法》（川财采</w:t>
      </w:r>
      <w:r>
        <w:rPr>
          <w:rFonts w:hint="eastAsia" w:ascii="宋体" w:hAnsi="宋体" w:eastAsia="宋体" w:cs="宋体"/>
          <w:highlight w:val="none"/>
        </w:rPr>
        <w:t>[2015]33</w:t>
      </w:r>
      <w:r>
        <w:rPr>
          <w:rFonts w:hint="eastAsia" w:ascii="宋体" w:hAnsi="宋体" w:eastAsia="宋体" w:cs="宋体"/>
          <w:highlight w:val="none"/>
          <w:lang w:val="zh-TW" w:eastAsia="zh-TW"/>
        </w:rPr>
        <w:t>号）规定的记入诚信档案的失信行为，将在响应文件中全面如实反映。</w:t>
      </w:r>
    </w:p>
    <w:p>
      <w:pPr>
        <w:pStyle w:val="9"/>
        <w:tabs>
          <w:tab w:val="left" w:pos="7669"/>
        </w:tabs>
        <w:adjustRightInd w:val="0"/>
        <w:snapToGrid w:val="0"/>
        <w:spacing w:line="360" w:lineRule="auto"/>
        <w:ind w:firstLine="480" w:firstLineChars="200"/>
        <w:rPr>
          <w:rFonts w:ascii="宋体" w:hAnsi="宋体" w:eastAsia="宋体" w:cs="宋体"/>
          <w:color w:val="auto"/>
          <w:highlight w:val="none"/>
          <w:lang w:val="zh-TW"/>
        </w:rPr>
      </w:pPr>
      <w:r>
        <w:rPr>
          <w:rFonts w:ascii="宋体" w:hAnsi="宋体" w:eastAsia="宋体" w:cs="宋体"/>
          <w:color w:val="auto"/>
          <w:highlight w:val="none"/>
          <w:lang w:val="zh-TW" w:eastAsia="zh-TW"/>
        </w:rPr>
        <w:t>七、响应文件中提供的任何资料和技术、服务、商务等响应承诺情况都是真实的、有效的、合法的</w:t>
      </w:r>
      <w:r>
        <w:rPr>
          <w:rFonts w:ascii="宋体" w:hAnsi="宋体" w:eastAsia="宋体" w:cs="宋体"/>
          <w:color w:val="auto"/>
          <w:highlight w:val="none"/>
          <w:lang w:val="zh-TW"/>
        </w:rPr>
        <w:t>。</w:t>
      </w:r>
    </w:p>
    <w:p>
      <w:pPr>
        <w:pStyle w:val="9"/>
        <w:tabs>
          <w:tab w:val="left" w:pos="7669"/>
        </w:tabs>
        <w:adjustRightInd w:val="0"/>
        <w:snapToGrid w:val="0"/>
        <w:spacing w:line="360" w:lineRule="auto"/>
        <w:ind w:firstLine="480" w:firstLineChars="200"/>
        <w:rPr>
          <w:rFonts w:ascii="宋体" w:hAnsi="宋体" w:eastAsia="宋体" w:cs="宋体"/>
          <w:color w:val="auto"/>
          <w:highlight w:val="none"/>
          <w:lang w:val="zh-TW"/>
        </w:rPr>
      </w:pPr>
      <w:r>
        <w:rPr>
          <w:rFonts w:ascii="宋体" w:hAnsi="宋体" w:eastAsia="宋体" w:cs="宋体"/>
          <w:color w:val="auto"/>
          <w:highlight w:val="none"/>
        </w:rPr>
        <w:t>八</w:t>
      </w:r>
      <w:r>
        <w:rPr>
          <w:rFonts w:ascii="宋体" w:hAnsi="宋体" w:eastAsia="宋体" w:cs="宋体"/>
          <w:color w:val="auto"/>
          <w:highlight w:val="none"/>
          <w:lang w:val="zh-TW" w:eastAsia="zh-TW"/>
        </w:rPr>
        <w:t>、我司完全同意</w:t>
      </w:r>
      <w:r>
        <w:rPr>
          <w:rFonts w:hint="eastAsia" w:ascii="宋体" w:hAnsi="宋体" w:eastAsia="宋体" w:cs="宋体"/>
          <w:color w:val="auto"/>
          <w:highlight w:val="none"/>
          <w:lang w:val="zh-TW" w:eastAsia="zh-CN"/>
        </w:rPr>
        <w:t>询价文件</w:t>
      </w:r>
      <w:r>
        <w:rPr>
          <w:rFonts w:ascii="宋体" w:hAnsi="宋体" w:eastAsia="宋体" w:cs="宋体"/>
          <w:color w:val="auto"/>
          <w:highlight w:val="none"/>
          <w:lang w:val="zh-TW" w:eastAsia="zh-TW"/>
        </w:rPr>
        <w:t>中关于知识产权的说明，承诺由此造成的纠纷由我单位全权负责。</w:t>
      </w:r>
    </w:p>
    <w:p>
      <w:pPr>
        <w:pStyle w:val="9"/>
        <w:tabs>
          <w:tab w:val="left" w:pos="7669"/>
        </w:tabs>
        <w:adjustRightInd w:val="0"/>
        <w:snapToGrid w:val="0"/>
        <w:spacing w:line="360" w:lineRule="auto"/>
        <w:ind w:firstLine="480" w:firstLineChars="200"/>
        <w:rPr>
          <w:rFonts w:ascii="宋体" w:hAnsi="宋体" w:eastAsia="宋体" w:cs="宋体"/>
          <w:color w:val="auto"/>
          <w:highlight w:val="none"/>
          <w:lang w:val="zh-TW" w:eastAsia="zh-TW"/>
        </w:rPr>
      </w:pPr>
      <w:r>
        <w:rPr>
          <w:rFonts w:ascii="宋体" w:hAnsi="宋体" w:eastAsia="宋体" w:cs="宋体"/>
          <w:color w:val="auto"/>
          <w:highlight w:val="none"/>
          <w:lang w:val="zh-TW" w:eastAsia="zh-TW"/>
        </w:rPr>
        <w:t>本公司对上述承诺的内容事项真实性负责。如经查实上述承诺的内容事项存在虚假，我公司愿意接受以提供虚假材料谋取</w:t>
      </w:r>
      <w:r>
        <w:rPr>
          <w:rFonts w:hint="eastAsia" w:ascii="宋体" w:hAnsi="宋体" w:eastAsia="宋体" w:cs="宋体"/>
          <w:color w:val="auto"/>
          <w:highlight w:val="none"/>
          <w:lang w:val="zh-TW" w:eastAsia="zh-CN"/>
        </w:rPr>
        <w:t>中选</w:t>
      </w:r>
      <w:r>
        <w:rPr>
          <w:rFonts w:ascii="宋体" w:hAnsi="宋体" w:eastAsia="宋体" w:cs="宋体"/>
          <w:color w:val="auto"/>
          <w:highlight w:val="none"/>
          <w:lang w:val="zh-TW" w:eastAsia="zh-TW"/>
        </w:rPr>
        <w:t>追究法律责任。</w:t>
      </w:r>
    </w:p>
    <w:p>
      <w:pPr>
        <w:pStyle w:val="9"/>
        <w:tabs>
          <w:tab w:val="left" w:pos="7669"/>
        </w:tabs>
        <w:adjustRightInd w:val="0"/>
        <w:snapToGrid w:val="0"/>
        <w:spacing w:line="360" w:lineRule="auto"/>
        <w:rPr>
          <w:rFonts w:ascii="宋体" w:hAnsi="宋体" w:eastAsia="宋体" w:cs="宋体"/>
          <w:color w:val="auto"/>
          <w:highlight w:val="none"/>
          <w:lang w:val="zh-TW" w:eastAsia="zh-TW"/>
        </w:rPr>
      </w:pPr>
    </w:p>
    <w:p>
      <w:pPr>
        <w:pStyle w:val="9"/>
        <w:tabs>
          <w:tab w:val="left" w:pos="7669"/>
        </w:tabs>
        <w:adjustRightInd w:val="0"/>
        <w:snapToGrid w:val="0"/>
        <w:spacing w:line="360" w:lineRule="auto"/>
        <w:rPr>
          <w:rFonts w:ascii="宋体" w:hAnsi="宋体" w:eastAsia="宋体" w:cs="宋体"/>
          <w:color w:val="auto"/>
          <w:highlight w:val="none"/>
          <w:lang w:val="zh-TW" w:eastAsia="zh-TW"/>
        </w:rPr>
      </w:pPr>
    </w:p>
    <w:p>
      <w:pPr>
        <w:pStyle w:val="9"/>
        <w:tabs>
          <w:tab w:val="left" w:pos="7669"/>
        </w:tabs>
        <w:adjustRightInd w:val="0"/>
        <w:snapToGrid w:val="0"/>
        <w:spacing w:line="360" w:lineRule="auto"/>
        <w:rPr>
          <w:rFonts w:ascii="宋体" w:hAnsi="宋体" w:eastAsia="宋体" w:cs="宋体"/>
          <w:color w:val="auto"/>
          <w:highlight w:val="none"/>
          <w:u w:val="single"/>
        </w:rPr>
      </w:pPr>
      <w:r>
        <w:rPr>
          <w:rFonts w:hint="eastAsia" w:ascii="宋体" w:hAnsi="宋体" w:eastAsia="宋体" w:cs="宋体"/>
          <w:color w:val="auto"/>
          <w:highlight w:val="none"/>
          <w:lang w:val="zh-TW" w:eastAsia="zh-CN"/>
        </w:rPr>
        <w:t>供应商</w:t>
      </w:r>
      <w:r>
        <w:rPr>
          <w:rFonts w:ascii="宋体" w:hAnsi="宋体" w:eastAsia="宋体" w:cs="宋体"/>
          <w:color w:val="auto"/>
          <w:highlight w:val="none"/>
        </w:rPr>
        <w:t>名称：</w:t>
      </w:r>
      <w:r>
        <w:rPr>
          <w:rFonts w:ascii="宋体" w:hAnsi="宋体" w:eastAsia="宋体" w:cs="宋体"/>
          <w:color w:val="auto"/>
          <w:highlight w:val="none"/>
          <w:u w:val="single"/>
        </w:rPr>
        <w:t>（全称并加盖公章）</w:t>
      </w:r>
    </w:p>
    <w:p>
      <w:pPr>
        <w:spacing w:line="360" w:lineRule="auto"/>
        <w:rPr>
          <w:rFonts w:hint="eastAsia" w:ascii="宋体" w:hAnsi="宋体" w:eastAsia="宋体" w:cs="宋体"/>
          <w:highlight w:val="none"/>
          <w:u w:val="single"/>
        </w:rPr>
      </w:pPr>
      <w:r>
        <w:rPr>
          <w:rFonts w:hint="eastAsia" w:ascii="宋体" w:hAnsi="宋体" w:eastAsia="宋体" w:cs="宋体"/>
          <w:highlight w:val="none"/>
        </w:rPr>
        <w:t>法定代表人或授权代表（签字）</w:t>
      </w:r>
      <w:r>
        <w:rPr>
          <w:rFonts w:hint="eastAsia" w:ascii="宋体" w:hAnsi="宋体" w:eastAsia="宋体" w:cs="宋体"/>
          <w:bCs/>
          <w:highlight w:val="none"/>
        </w:rPr>
        <w:t>：</w:t>
      </w:r>
    </w:p>
    <w:p>
      <w:pPr>
        <w:spacing w:line="360" w:lineRule="auto"/>
        <w:rPr>
          <w:rFonts w:hint="eastAsia" w:ascii="宋体" w:hAnsi="宋体" w:eastAsia="宋体" w:cs="宋体"/>
          <w:highlight w:val="none"/>
        </w:rPr>
      </w:pPr>
      <w:r>
        <w:rPr>
          <w:rFonts w:hint="eastAsia" w:ascii="宋体" w:hAnsi="宋体" w:eastAsia="宋体" w:cs="宋体"/>
          <w:highlight w:val="none"/>
        </w:rPr>
        <w:t>日期：</w:t>
      </w:r>
    </w:p>
    <w:p>
      <w:pPr>
        <w:spacing w:line="360" w:lineRule="auto"/>
        <w:rPr>
          <w:rFonts w:hint="eastAsia" w:ascii="宋体" w:hAnsi="宋体" w:eastAsia="宋体" w:cs="宋体"/>
          <w:highlight w:val="none"/>
        </w:rPr>
      </w:pPr>
      <w:r>
        <w:rPr>
          <w:rFonts w:hint="eastAsia" w:ascii="宋体" w:hAnsi="宋体" w:eastAsia="宋体" w:cs="宋体"/>
          <w:highlight w:val="none"/>
        </w:rPr>
        <w:br w:type="page"/>
      </w:r>
      <w:bookmarkStart w:id="11" w:name="_Toc529356210"/>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TW"/>
        </w:rPr>
      </w:pPr>
      <w:r>
        <w:rPr>
          <w:rFonts w:hint="eastAsia" w:ascii="宋体" w:hAnsi="宋体" w:eastAsia="宋体" w:cs="宋体"/>
          <w:b/>
          <w:kern w:val="2"/>
          <w:sz w:val="28"/>
          <w:szCs w:val="28"/>
          <w:highlight w:val="none"/>
          <w:lang w:val="zh-TW" w:eastAsia="zh-TW" w:bidi="ar-SA"/>
        </w:rPr>
        <w:t>（</w:t>
      </w:r>
      <w:r>
        <w:rPr>
          <w:rFonts w:hint="eastAsia" w:ascii="宋体" w:hAnsi="宋体" w:eastAsia="宋体" w:cs="宋体"/>
          <w:b/>
          <w:kern w:val="2"/>
          <w:sz w:val="28"/>
          <w:szCs w:val="28"/>
          <w:highlight w:val="none"/>
          <w:lang w:val="zh-TW" w:eastAsia="zh-CN" w:bidi="ar-SA"/>
        </w:rPr>
        <w:t>六</w:t>
      </w:r>
      <w:r>
        <w:rPr>
          <w:rFonts w:hint="eastAsia" w:ascii="宋体" w:hAnsi="宋体" w:eastAsia="宋体" w:cs="宋体"/>
          <w:b/>
          <w:kern w:val="2"/>
          <w:sz w:val="28"/>
          <w:szCs w:val="28"/>
          <w:highlight w:val="none"/>
          <w:lang w:val="zh-TW" w:eastAsia="zh-TW" w:bidi="ar-SA"/>
        </w:rPr>
        <w:t>）</w:t>
      </w:r>
      <w:r>
        <w:rPr>
          <w:rFonts w:hint="eastAsia" w:ascii="宋体" w:hAnsi="宋体" w:eastAsia="宋体" w:cs="宋体"/>
          <w:b/>
          <w:sz w:val="28"/>
          <w:szCs w:val="28"/>
          <w:highlight w:val="none"/>
          <w:lang w:val="zh-TW" w:eastAsia="zh-TW"/>
        </w:rPr>
        <w:t>近三年在经营活动中没有重大违法记录的书面声明</w:t>
      </w:r>
      <w:bookmarkEnd w:id="11"/>
    </w:p>
    <w:p>
      <w:pPr>
        <w:pStyle w:val="9"/>
        <w:spacing w:line="360" w:lineRule="auto"/>
        <w:rPr>
          <w:rFonts w:ascii="宋体" w:hAnsi="宋体" w:eastAsia="宋体" w:cs="宋体"/>
          <w:color w:val="auto"/>
          <w:highlight w:val="none"/>
        </w:rPr>
      </w:pPr>
    </w:p>
    <w:p>
      <w:pPr>
        <w:pStyle w:val="9"/>
        <w:adjustRightInd w:val="0"/>
        <w:snapToGrid w:val="0"/>
        <w:spacing w:line="360" w:lineRule="auto"/>
        <w:ind w:left="480" w:hanging="480"/>
        <w:rPr>
          <w:rFonts w:hint="eastAsia" w:ascii="宋体" w:hAnsi="宋体" w:eastAsia="宋体" w:cs="宋体"/>
          <w:b/>
          <w:color w:val="auto"/>
          <w:highlight w:val="none"/>
          <w:lang w:val="zh-TW" w:eastAsia="zh-CN"/>
        </w:rPr>
      </w:pPr>
      <w:r>
        <w:rPr>
          <w:rFonts w:ascii="宋体" w:hAnsi="宋体" w:eastAsia="宋体" w:cs="宋体"/>
          <w:b/>
          <w:color w:val="auto"/>
          <w:highlight w:val="none"/>
          <w:lang w:val="zh-TW" w:eastAsia="zh-TW"/>
        </w:rPr>
        <w:t>致：</w:t>
      </w:r>
      <w:r>
        <w:rPr>
          <w:rFonts w:hint="eastAsia" w:ascii="宋体" w:hAnsi="宋体" w:eastAsia="宋体" w:cs="宋体"/>
          <w:b/>
          <w:color w:val="auto"/>
          <w:highlight w:val="none"/>
          <w:lang w:val="zh-TW" w:eastAsia="zh-CN"/>
        </w:rPr>
        <w:t>汉源县人民医院</w:t>
      </w:r>
    </w:p>
    <w:p>
      <w:pPr>
        <w:pStyle w:val="9"/>
        <w:adjustRightInd w:val="0"/>
        <w:snapToGrid w:val="0"/>
        <w:spacing w:line="360" w:lineRule="auto"/>
        <w:rPr>
          <w:rFonts w:ascii="宋体" w:hAnsi="宋体" w:eastAsia="宋体" w:cs="宋体"/>
          <w:color w:val="auto"/>
          <w:highlight w:val="none"/>
        </w:rPr>
      </w:pPr>
    </w:p>
    <w:p>
      <w:pPr>
        <w:pStyle w:val="9"/>
        <w:adjustRightInd w:val="0"/>
        <w:snapToGrid w:val="0"/>
        <w:spacing w:line="360" w:lineRule="auto"/>
        <w:ind w:firstLine="482"/>
        <w:rPr>
          <w:rFonts w:ascii="宋体" w:hAnsi="宋体" w:eastAsia="宋体" w:cs="宋体"/>
          <w:bCs/>
          <w:color w:val="auto"/>
          <w:highlight w:val="none"/>
          <w:lang w:val="zh-TW" w:eastAsia="zh-TW"/>
        </w:rPr>
      </w:pPr>
      <w:r>
        <w:rPr>
          <w:rFonts w:ascii="宋体" w:hAnsi="宋体" w:eastAsia="宋体" w:cs="宋体"/>
          <w:bCs/>
          <w:color w:val="auto"/>
          <w:highlight w:val="none"/>
          <w:lang w:val="zh-TW" w:eastAsia="zh-TW"/>
        </w:rPr>
        <w:t>本公司</w:t>
      </w:r>
      <w:r>
        <w:rPr>
          <w:rFonts w:ascii="宋体" w:hAnsi="宋体" w:eastAsia="宋体" w:cs="宋体"/>
          <w:bCs/>
          <w:color w:val="auto"/>
          <w:highlight w:val="none"/>
          <w:u w:val="single"/>
        </w:rPr>
        <w:t xml:space="preserve">                  </w:t>
      </w:r>
      <w:r>
        <w:rPr>
          <w:rFonts w:ascii="宋体" w:hAnsi="宋体" w:eastAsia="宋体" w:cs="宋体"/>
          <w:bCs/>
          <w:color w:val="auto"/>
          <w:highlight w:val="none"/>
          <w:lang w:val="zh-TW" w:eastAsia="zh-TW"/>
        </w:rPr>
        <w:t>（公司名称）参加</w:t>
      </w:r>
      <w:r>
        <w:rPr>
          <w:rFonts w:ascii="宋体" w:hAnsi="宋体" w:eastAsia="宋体" w:cs="宋体"/>
          <w:bCs/>
          <w:color w:val="auto"/>
          <w:highlight w:val="none"/>
          <w:u w:val="single"/>
        </w:rPr>
        <w:t xml:space="preserve">                </w:t>
      </w:r>
      <w:r>
        <w:rPr>
          <w:rFonts w:ascii="宋体" w:hAnsi="宋体" w:eastAsia="宋体" w:cs="宋体"/>
          <w:bCs/>
          <w:color w:val="auto"/>
          <w:highlight w:val="none"/>
          <w:lang w:val="zh-TW" w:eastAsia="zh-TW"/>
        </w:rPr>
        <w:t>（项目名称）的</w:t>
      </w:r>
      <w:r>
        <w:rPr>
          <w:rFonts w:hint="eastAsia" w:ascii="宋体" w:hAnsi="宋体" w:eastAsia="宋体" w:cs="宋体"/>
          <w:bCs/>
          <w:color w:val="auto"/>
          <w:highlight w:val="none"/>
          <w:lang w:val="zh-TW" w:eastAsia="zh-CN"/>
        </w:rPr>
        <w:t>采购</w:t>
      </w:r>
      <w:r>
        <w:rPr>
          <w:rFonts w:ascii="宋体" w:hAnsi="宋体" w:eastAsia="宋体" w:cs="宋体"/>
          <w:bCs/>
          <w:color w:val="auto"/>
          <w:highlight w:val="none"/>
          <w:lang w:val="zh-TW" w:eastAsia="zh-TW"/>
        </w:rPr>
        <w:t>活动</w:t>
      </w:r>
      <w:r>
        <w:rPr>
          <w:rFonts w:ascii="宋体" w:hAnsi="宋体" w:eastAsia="宋体" w:cs="宋体"/>
          <w:bCs/>
          <w:color w:val="auto"/>
          <w:highlight w:val="none"/>
          <w:lang w:val="zh-TW"/>
        </w:rPr>
        <w:t>，</w:t>
      </w:r>
      <w:r>
        <w:rPr>
          <w:rFonts w:ascii="宋体" w:hAnsi="宋体" w:eastAsia="宋体" w:cs="宋体"/>
          <w:bCs/>
          <w:color w:val="auto"/>
          <w:highlight w:val="none"/>
          <w:lang w:val="zh-TW" w:eastAsia="zh-TW"/>
        </w:rPr>
        <w:t>现承诺我公司</w:t>
      </w:r>
      <w:r>
        <w:rPr>
          <w:rFonts w:ascii="宋体" w:hAnsi="宋体" w:eastAsia="宋体" w:cs="宋体"/>
          <w:bCs/>
          <w:color w:val="auto"/>
          <w:highlight w:val="none"/>
          <w:lang w:val="zh-TW"/>
        </w:rPr>
        <w:t>在</w:t>
      </w:r>
      <w:r>
        <w:rPr>
          <w:rFonts w:ascii="宋体" w:hAnsi="宋体" w:eastAsia="宋体" w:cs="宋体"/>
          <w:bCs/>
          <w:color w:val="auto"/>
          <w:highlight w:val="none"/>
          <w:lang w:val="zh-TW" w:eastAsia="zh-TW"/>
        </w:rPr>
        <w:t>参加本次</w:t>
      </w:r>
      <w:r>
        <w:rPr>
          <w:rFonts w:hint="eastAsia" w:ascii="宋体" w:hAnsi="宋体" w:eastAsia="宋体" w:cs="宋体"/>
          <w:bCs/>
          <w:color w:val="auto"/>
          <w:highlight w:val="none"/>
          <w:lang w:val="zh-TW" w:eastAsia="zh-CN"/>
        </w:rPr>
        <w:t>采购</w:t>
      </w:r>
      <w:r>
        <w:rPr>
          <w:rFonts w:ascii="宋体" w:hAnsi="宋体" w:eastAsia="宋体" w:cs="宋体"/>
          <w:bCs/>
          <w:color w:val="auto"/>
          <w:highlight w:val="none"/>
          <w:lang w:val="zh-TW" w:eastAsia="zh-TW"/>
        </w:rPr>
        <w:t>活动前三年内</w:t>
      </w:r>
      <w:r>
        <w:rPr>
          <w:rFonts w:ascii="宋体" w:hAnsi="宋体" w:eastAsia="宋体" w:cs="宋体"/>
          <w:bCs/>
          <w:color w:val="auto"/>
          <w:highlight w:val="none"/>
          <w:lang w:val="zh-TW"/>
        </w:rPr>
        <w:t>，</w:t>
      </w:r>
      <w:r>
        <w:rPr>
          <w:rFonts w:ascii="宋体" w:hAnsi="宋体" w:eastAsia="宋体" w:cs="宋体"/>
          <w:bCs/>
          <w:color w:val="auto"/>
          <w:highlight w:val="none"/>
          <w:lang w:val="zh-TW" w:eastAsia="zh-TW"/>
        </w:rPr>
        <w:t>在经营活动中没有重大违法记录。</w:t>
      </w:r>
    </w:p>
    <w:p>
      <w:pPr>
        <w:pStyle w:val="9"/>
        <w:adjustRightInd w:val="0"/>
        <w:snapToGrid w:val="0"/>
        <w:spacing w:line="360" w:lineRule="auto"/>
        <w:ind w:firstLine="482"/>
        <w:rPr>
          <w:rFonts w:ascii="宋体" w:hAnsi="宋体" w:eastAsia="宋体" w:cs="宋体"/>
          <w:color w:val="auto"/>
          <w:highlight w:val="none"/>
        </w:rPr>
      </w:pPr>
      <w:r>
        <w:rPr>
          <w:rFonts w:ascii="宋体" w:hAnsi="宋体" w:eastAsia="宋体" w:cs="宋体"/>
          <w:color w:val="auto"/>
          <w:highlight w:val="none"/>
          <w:lang w:val="zh-TW" w:eastAsia="zh-TW"/>
        </w:rPr>
        <w:t>如违反以上承诺，本公司愿承担一切法律责任。</w:t>
      </w:r>
    </w:p>
    <w:p>
      <w:pPr>
        <w:pStyle w:val="9"/>
        <w:adjustRightInd w:val="0"/>
        <w:snapToGrid w:val="0"/>
        <w:spacing w:line="360" w:lineRule="auto"/>
        <w:rPr>
          <w:rFonts w:ascii="宋体" w:hAnsi="宋体" w:eastAsia="宋体" w:cs="宋体"/>
          <w:color w:val="auto"/>
          <w:highlight w:val="none"/>
        </w:rPr>
      </w:pPr>
    </w:p>
    <w:p>
      <w:pPr>
        <w:pStyle w:val="9"/>
        <w:adjustRightInd w:val="0"/>
        <w:snapToGrid w:val="0"/>
        <w:spacing w:line="360" w:lineRule="auto"/>
        <w:ind w:firstLine="420"/>
        <w:rPr>
          <w:rFonts w:ascii="宋体" w:hAnsi="宋体" w:eastAsia="宋体" w:cs="宋体"/>
          <w:color w:val="auto"/>
          <w:highlight w:val="none"/>
          <w:lang w:val="zh-TW"/>
        </w:rPr>
      </w:pPr>
      <w:r>
        <w:rPr>
          <w:rFonts w:ascii="宋体" w:hAnsi="宋体" w:eastAsia="宋体" w:cs="宋体"/>
          <w:color w:val="auto"/>
          <w:highlight w:val="none"/>
          <w:lang w:val="zh-TW" w:eastAsia="zh-TW"/>
        </w:rPr>
        <w:t>说明：其中重大违法记录中的较大数额罚款的具体金额标准，采购项目所属行业行政主管部门对较大数额罚款金额标准有明文规定的，可以根据采购项目所属行业行政主管部门规定的较大数额罚款金额标准为准</w:t>
      </w:r>
      <w:r>
        <w:rPr>
          <w:rFonts w:ascii="宋体" w:hAnsi="宋体" w:eastAsia="宋体" w:cs="宋体"/>
          <w:color w:val="auto"/>
          <w:highlight w:val="none"/>
          <w:lang w:val="zh-TW"/>
        </w:rPr>
        <w:t>。</w:t>
      </w:r>
    </w:p>
    <w:p>
      <w:pPr>
        <w:pStyle w:val="9"/>
        <w:adjustRightInd w:val="0"/>
        <w:snapToGrid w:val="0"/>
        <w:spacing w:line="360" w:lineRule="auto"/>
        <w:rPr>
          <w:rFonts w:ascii="宋体" w:hAnsi="宋体" w:eastAsia="宋体" w:cs="宋体"/>
          <w:color w:val="auto"/>
          <w:highlight w:val="none"/>
        </w:rPr>
      </w:pPr>
    </w:p>
    <w:p>
      <w:pPr>
        <w:spacing w:line="360" w:lineRule="auto"/>
        <w:rPr>
          <w:rFonts w:hint="eastAsia" w:ascii="宋体" w:hAnsi="宋体" w:eastAsia="宋体" w:cs="宋体"/>
          <w:highlight w:val="none"/>
          <w:u w:val="single"/>
        </w:rPr>
      </w:pPr>
      <w:r>
        <w:rPr>
          <w:rFonts w:hint="eastAsia" w:ascii="宋体" w:hAnsi="宋体" w:eastAsia="宋体" w:cs="宋体"/>
          <w:highlight w:val="none"/>
          <w:lang w:eastAsia="zh-CN"/>
        </w:rPr>
        <w:t>供应商</w:t>
      </w:r>
      <w:r>
        <w:rPr>
          <w:rFonts w:hint="eastAsia" w:ascii="宋体" w:hAnsi="宋体" w:eastAsia="宋体" w:cs="宋体"/>
          <w:highlight w:val="none"/>
        </w:rPr>
        <w:t>名称：</w:t>
      </w:r>
      <w:r>
        <w:rPr>
          <w:rFonts w:hint="eastAsia" w:ascii="宋体" w:hAnsi="宋体" w:eastAsia="宋体" w:cs="宋体"/>
          <w:highlight w:val="none"/>
          <w:u w:val="single"/>
        </w:rPr>
        <w:t>（全称并加盖公章）</w:t>
      </w:r>
    </w:p>
    <w:p>
      <w:pPr>
        <w:spacing w:line="360" w:lineRule="auto"/>
        <w:rPr>
          <w:rFonts w:hint="eastAsia" w:ascii="宋体" w:hAnsi="宋体" w:eastAsia="宋体" w:cs="宋体"/>
          <w:highlight w:val="none"/>
          <w:u w:val="single"/>
        </w:rPr>
      </w:pPr>
      <w:r>
        <w:rPr>
          <w:rFonts w:hint="eastAsia" w:ascii="宋体" w:hAnsi="宋体" w:eastAsia="宋体" w:cs="宋体"/>
          <w:highlight w:val="none"/>
        </w:rPr>
        <w:t>法定代表人或授权代表（签字）</w:t>
      </w:r>
      <w:r>
        <w:rPr>
          <w:rFonts w:hint="eastAsia" w:ascii="宋体" w:hAnsi="宋体" w:eastAsia="宋体" w:cs="宋体"/>
          <w:bCs/>
          <w:highlight w:val="none"/>
        </w:rPr>
        <w:t>：</w:t>
      </w:r>
    </w:p>
    <w:p>
      <w:pPr>
        <w:spacing w:line="360" w:lineRule="auto"/>
        <w:rPr>
          <w:rFonts w:hint="eastAsia" w:ascii="宋体" w:hAnsi="宋体" w:eastAsia="宋体" w:cs="宋体"/>
          <w:highlight w:val="none"/>
        </w:rPr>
      </w:pPr>
      <w:r>
        <w:rPr>
          <w:rFonts w:hint="eastAsia" w:ascii="宋体" w:hAnsi="宋体" w:eastAsia="宋体" w:cs="宋体"/>
          <w:highlight w:val="none"/>
        </w:rPr>
        <w:t>日期：</w:t>
      </w: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TW"/>
        </w:rPr>
      </w:pPr>
      <w:bookmarkStart w:id="12" w:name="_Toc529356213"/>
      <w:r>
        <w:rPr>
          <w:rFonts w:hint="eastAsia" w:ascii="宋体" w:hAnsi="宋体" w:eastAsia="宋体" w:cs="宋体"/>
          <w:b/>
          <w:kern w:val="2"/>
          <w:sz w:val="28"/>
          <w:szCs w:val="28"/>
          <w:highlight w:val="none"/>
          <w:lang w:val="zh-TW" w:eastAsia="zh-TW" w:bidi="ar-SA"/>
        </w:rPr>
        <w:t>（六）</w:t>
      </w:r>
      <w:r>
        <w:rPr>
          <w:rFonts w:hint="eastAsia" w:ascii="宋体" w:hAnsi="宋体" w:eastAsia="宋体" w:cs="宋体"/>
          <w:b/>
          <w:sz w:val="28"/>
          <w:szCs w:val="28"/>
          <w:highlight w:val="none"/>
          <w:lang w:val="zh-TW" w:eastAsia="zh-TW"/>
        </w:rPr>
        <w:br w:type="page"/>
      </w:r>
      <w:r>
        <w:rPr>
          <w:rFonts w:hint="eastAsia" w:ascii="宋体" w:hAnsi="宋体" w:eastAsia="宋体" w:cs="宋体"/>
          <w:b/>
          <w:sz w:val="28"/>
          <w:szCs w:val="28"/>
          <w:highlight w:val="none"/>
          <w:lang w:val="zh-TW" w:eastAsia="zh-CN"/>
        </w:rPr>
        <w:t>（七）</w:t>
      </w:r>
      <w:r>
        <w:rPr>
          <w:rFonts w:hint="eastAsia" w:ascii="宋体" w:hAnsi="宋体" w:eastAsia="宋体" w:cs="宋体"/>
          <w:b/>
          <w:sz w:val="28"/>
          <w:szCs w:val="28"/>
          <w:highlight w:val="none"/>
          <w:lang w:val="zh-TW" w:eastAsia="zh-TW"/>
        </w:rPr>
        <w:t>具有良好商业信誉的承诺函</w:t>
      </w:r>
      <w:bookmarkEnd w:id="12"/>
    </w:p>
    <w:p>
      <w:pPr>
        <w:pStyle w:val="9"/>
        <w:adjustRightInd w:val="0"/>
        <w:snapToGrid w:val="0"/>
        <w:spacing w:line="360" w:lineRule="auto"/>
        <w:rPr>
          <w:rFonts w:ascii="宋体" w:hAnsi="宋体" w:eastAsia="宋体" w:cs="宋体"/>
          <w:color w:val="auto"/>
          <w:highlight w:val="none"/>
          <w:lang w:val="zh-TW" w:eastAsia="zh-TW"/>
        </w:rPr>
      </w:pPr>
    </w:p>
    <w:p>
      <w:pPr>
        <w:pStyle w:val="9"/>
        <w:adjustRightInd w:val="0"/>
        <w:snapToGrid w:val="0"/>
        <w:spacing w:line="360" w:lineRule="auto"/>
        <w:rPr>
          <w:rFonts w:hint="eastAsia" w:ascii="宋体" w:hAnsi="宋体" w:eastAsia="宋体" w:cs="宋体"/>
          <w:color w:val="auto"/>
          <w:highlight w:val="none"/>
          <w:lang w:val="zh-TW" w:eastAsia="zh-CN"/>
        </w:rPr>
      </w:pPr>
      <w:r>
        <w:rPr>
          <w:rFonts w:ascii="宋体" w:hAnsi="宋体" w:eastAsia="宋体" w:cs="宋体"/>
          <w:b/>
          <w:bCs/>
          <w:color w:val="auto"/>
          <w:highlight w:val="none"/>
          <w:lang w:val="zh-TW" w:eastAsia="zh-TW"/>
        </w:rPr>
        <w:t>致：</w:t>
      </w:r>
      <w:r>
        <w:rPr>
          <w:rFonts w:hint="eastAsia" w:ascii="宋体" w:hAnsi="宋体" w:eastAsia="宋体" w:cs="宋体"/>
          <w:b/>
          <w:bCs/>
          <w:color w:val="auto"/>
          <w:highlight w:val="none"/>
          <w:lang w:val="zh-TW" w:eastAsia="zh-CN"/>
        </w:rPr>
        <w:t>汉源县人民医院</w:t>
      </w:r>
    </w:p>
    <w:p>
      <w:pPr>
        <w:pStyle w:val="9"/>
        <w:adjustRightInd w:val="0"/>
        <w:snapToGrid w:val="0"/>
        <w:spacing w:line="360" w:lineRule="auto"/>
        <w:ind w:firstLine="480"/>
        <w:rPr>
          <w:rFonts w:ascii="宋体" w:hAnsi="宋体" w:eastAsia="宋体" w:cs="宋体"/>
          <w:color w:val="auto"/>
          <w:highlight w:val="none"/>
        </w:rPr>
      </w:pPr>
      <w:r>
        <w:rPr>
          <w:rFonts w:ascii="宋体" w:hAnsi="宋体" w:eastAsia="宋体" w:cs="宋体"/>
          <w:color w:val="auto"/>
          <w:highlight w:val="none"/>
          <w:lang w:val="zh-TW" w:eastAsia="zh-TW"/>
        </w:rPr>
        <w:t>本公司</w:t>
      </w:r>
      <w:r>
        <w:rPr>
          <w:rFonts w:ascii="宋体" w:hAnsi="宋体" w:eastAsia="宋体" w:cs="宋体"/>
          <w:color w:val="auto"/>
          <w:highlight w:val="none"/>
          <w:u w:val="single"/>
        </w:rPr>
        <w:t xml:space="preserve">                  </w:t>
      </w:r>
      <w:r>
        <w:rPr>
          <w:rFonts w:ascii="宋体" w:hAnsi="宋体" w:eastAsia="宋体" w:cs="宋体"/>
          <w:color w:val="auto"/>
          <w:highlight w:val="none"/>
          <w:lang w:val="zh-TW" w:eastAsia="zh-TW"/>
        </w:rPr>
        <w:t>（公司名称）参加</w:t>
      </w:r>
      <w:r>
        <w:rPr>
          <w:rFonts w:ascii="宋体" w:hAnsi="宋体" w:eastAsia="宋体" w:cs="宋体"/>
          <w:color w:val="auto"/>
          <w:highlight w:val="none"/>
          <w:u w:val="single"/>
        </w:rPr>
        <w:t xml:space="preserve">                </w:t>
      </w:r>
      <w:r>
        <w:rPr>
          <w:rFonts w:ascii="宋体" w:hAnsi="宋体" w:eastAsia="宋体" w:cs="宋体"/>
          <w:color w:val="auto"/>
          <w:highlight w:val="none"/>
          <w:lang w:val="zh-TW" w:eastAsia="zh-TW"/>
        </w:rPr>
        <w:t>（项目名称）的</w:t>
      </w:r>
      <w:r>
        <w:rPr>
          <w:rFonts w:hint="eastAsia" w:ascii="宋体" w:hAnsi="宋体" w:eastAsia="宋体" w:cs="宋体"/>
          <w:color w:val="auto"/>
          <w:highlight w:val="none"/>
          <w:lang w:val="zh-TW" w:eastAsia="zh-CN"/>
        </w:rPr>
        <w:t>采购</w:t>
      </w:r>
      <w:r>
        <w:rPr>
          <w:rFonts w:ascii="宋体" w:hAnsi="宋体" w:eastAsia="宋体" w:cs="宋体"/>
          <w:color w:val="auto"/>
          <w:highlight w:val="none"/>
          <w:lang w:val="zh-TW" w:eastAsia="zh-TW"/>
        </w:rPr>
        <w:t>活动</w:t>
      </w:r>
      <w:r>
        <w:rPr>
          <w:rFonts w:ascii="宋体" w:hAnsi="宋体" w:eastAsia="宋体" w:cs="宋体"/>
          <w:color w:val="auto"/>
          <w:highlight w:val="none"/>
          <w:lang w:val="zh-TW"/>
        </w:rPr>
        <w:t>，</w:t>
      </w:r>
      <w:r>
        <w:rPr>
          <w:rFonts w:ascii="宋体" w:hAnsi="宋体" w:eastAsia="宋体" w:cs="宋体"/>
          <w:color w:val="auto"/>
          <w:highlight w:val="none"/>
          <w:lang w:val="zh-TW" w:eastAsia="zh-TW"/>
        </w:rPr>
        <w:t>现承诺我公司具有良好</w:t>
      </w:r>
      <w:r>
        <w:rPr>
          <w:rFonts w:ascii="宋体" w:hAnsi="宋体" w:eastAsia="宋体" w:cs="宋体"/>
          <w:color w:val="auto"/>
          <w:highlight w:val="none"/>
          <w:lang w:val="zh-TW"/>
        </w:rPr>
        <w:t>的</w:t>
      </w:r>
      <w:r>
        <w:rPr>
          <w:rFonts w:ascii="宋体" w:hAnsi="宋体" w:eastAsia="宋体" w:cs="宋体"/>
          <w:color w:val="auto"/>
          <w:highlight w:val="none"/>
          <w:lang w:val="zh-TW" w:eastAsia="zh-TW"/>
        </w:rPr>
        <w:t>商业信誉。</w:t>
      </w:r>
    </w:p>
    <w:p>
      <w:pPr>
        <w:pStyle w:val="9"/>
        <w:adjustRightInd w:val="0"/>
        <w:snapToGrid w:val="0"/>
        <w:spacing w:line="360" w:lineRule="auto"/>
        <w:ind w:firstLine="480"/>
        <w:rPr>
          <w:rFonts w:ascii="宋体" w:hAnsi="宋体" w:eastAsia="宋体" w:cs="宋体"/>
          <w:color w:val="auto"/>
          <w:highlight w:val="none"/>
          <w:lang w:val="zh-TW" w:eastAsia="zh-TW"/>
        </w:rPr>
      </w:pPr>
      <w:r>
        <w:rPr>
          <w:rFonts w:ascii="宋体" w:hAnsi="宋体" w:eastAsia="宋体" w:cs="宋体"/>
          <w:color w:val="auto"/>
          <w:highlight w:val="none"/>
          <w:lang w:val="zh-TW" w:eastAsia="zh-TW"/>
        </w:rPr>
        <w:t>如违反以上承诺，本公司愿承担一切法律责任。</w:t>
      </w:r>
    </w:p>
    <w:p>
      <w:pPr>
        <w:pStyle w:val="2"/>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u w:val="single"/>
        </w:rPr>
      </w:pPr>
      <w:r>
        <w:rPr>
          <w:rFonts w:hint="eastAsia" w:ascii="宋体" w:hAnsi="宋体" w:eastAsia="宋体" w:cs="宋体"/>
          <w:highlight w:val="none"/>
          <w:lang w:eastAsia="zh-CN"/>
        </w:rPr>
        <w:t>供应商</w:t>
      </w:r>
      <w:r>
        <w:rPr>
          <w:rFonts w:hint="eastAsia" w:ascii="宋体" w:hAnsi="宋体" w:eastAsia="宋体" w:cs="宋体"/>
          <w:highlight w:val="none"/>
        </w:rPr>
        <w:t>名称：</w:t>
      </w:r>
      <w:r>
        <w:rPr>
          <w:rFonts w:hint="eastAsia" w:ascii="宋体" w:hAnsi="宋体" w:eastAsia="宋体" w:cs="宋体"/>
          <w:highlight w:val="none"/>
          <w:u w:val="single"/>
        </w:rPr>
        <w:t>（全称并加盖公章）</w:t>
      </w:r>
    </w:p>
    <w:p>
      <w:pPr>
        <w:spacing w:line="360" w:lineRule="auto"/>
        <w:rPr>
          <w:rFonts w:hint="eastAsia" w:ascii="宋体" w:hAnsi="宋体" w:eastAsia="宋体" w:cs="宋体"/>
          <w:highlight w:val="none"/>
          <w:u w:val="single"/>
        </w:rPr>
      </w:pPr>
      <w:r>
        <w:rPr>
          <w:rFonts w:hint="eastAsia" w:ascii="宋体" w:hAnsi="宋体" w:eastAsia="宋体" w:cs="宋体"/>
          <w:highlight w:val="none"/>
        </w:rPr>
        <w:t>法定代表人或授权代表（签字）</w:t>
      </w:r>
      <w:r>
        <w:rPr>
          <w:rFonts w:hint="eastAsia" w:ascii="宋体" w:hAnsi="宋体" w:eastAsia="宋体" w:cs="宋体"/>
          <w:bCs/>
          <w:highlight w:val="none"/>
        </w:rPr>
        <w:t>：</w:t>
      </w:r>
    </w:p>
    <w:p>
      <w:pPr>
        <w:spacing w:line="360" w:lineRule="auto"/>
        <w:rPr>
          <w:rFonts w:hint="eastAsia" w:ascii="宋体" w:hAnsi="宋体" w:eastAsia="宋体" w:cs="宋体"/>
          <w:highlight w:val="none"/>
        </w:rPr>
      </w:pPr>
      <w:r>
        <w:rPr>
          <w:rFonts w:hint="eastAsia" w:ascii="宋体" w:hAnsi="宋体" w:eastAsia="宋体" w:cs="宋体"/>
          <w:highlight w:val="none"/>
        </w:rPr>
        <w:t>日期：</w:t>
      </w:r>
    </w:p>
    <w:p>
      <w:pPr>
        <w:pStyle w:val="2"/>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rPr>
      </w:pPr>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TW"/>
        </w:rPr>
      </w:pPr>
      <w:bookmarkStart w:id="13" w:name="_Toc529356218"/>
      <w:r>
        <w:rPr>
          <w:rFonts w:hint="eastAsia" w:ascii="宋体" w:hAnsi="宋体" w:eastAsia="宋体" w:cs="宋体"/>
          <w:b/>
          <w:sz w:val="28"/>
          <w:szCs w:val="28"/>
          <w:highlight w:val="none"/>
          <w:lang w:val="zh-TW" w:eastAsia="zh-TW"/>
        </w:rPr>
        <w:br w:type="page"/>
      </w:r>
      <w:r>
        <w:rPr>
          <w:rFonts w:hint="eastAsia" w:ascii="宋体" w:hAnsi="宋体" w:eastAsia="宋体" w:cs="宋体"/>
          <w:b/>
          <w:sz w:val="28"/>
          <w:szCs w:val="28"/>
          <w:highlight w:val="none"/>
          <w:lang w:val="zh-TW" w:eastAsia="zh-CN"/>
        </w:rPr>
        <w:t>（八）</w:t>
      </w:r>
      <w:r>
        <w:rPr>
          <w:rFonts w:hint="eastAsia" w:ascii="宋体" w:hAnsi="宋体" w:eastAsia="宋体" w:cs="宋体"/>
          <w:b/>
          <w:sz w:val="28"/>
          <w:szCs w:val="28"/>
          <w:highlight w:val="none"/>
          <w:lang w:val="zh-TW" w:eastAsia="zh-TW"/>
        </w:rPr>
        <w:t>知识产权声明函</w:t>
      </w:r>
      <w:bookmarkEnd w:id="13"/>
    </w:p>
    <w:p>
      <w:pPr>
        <w:pStyle w:val="9"/>
        <w:adjustRightInd w:val="0"/>
        <w:snapToGrid w:val="0"/>
        <w:spacing w:line="360" w:lineRule="auto"/>
        <w:rPr>
          <w:rFonts w:ascii="宋体" w:hAnsi="宋体" w:eastAsia="宋体" w:cs="宋体"/>
          <w:color w:val="auto"/>
          <w:highlight w:val="none"/>
          <w:lang w:val="zh-TW" w:eastAsia="zh-TW"/>
        </w:rPr>
      </w:pPr>
    </w:p>
    <w:p>
      <w:pPr>
        <w:pStyle w:val="9"/>
        <w:adjustRightInd w:val="0"/>
        <w:snapToGrid w:val="0"/>
        <w:spacing w:line="360" w:lineRule="auto"/>
        <w:rPr>
          <w:rFonts w:hint="eastAsia" w:ascii="宋体" w:hAnsi="宋体" w:eastAsia="宋体" w:cs="宋体"/>
          <w:b/>
          <w:color w:val="auto"/>
          <w:highlight w:val="none"/>
          <w:lang w:val="zh-TW" w:eastAsia="zh-CN"/>
        </w:rPr>
      </w:pPr>
      <w:r>
        <w:rPr>
          <w:rFonts w:ascii="宋体" w:hAnsi="宋体" w:eastAsia="宋体" w:cs="宋体"/>
          <w:b/>
          <w:color w:val="auto"/>
          <w:highlight w:val="none"/>
          <w:lang w:val="zh-TW" w:eastAsia="zh-TW"/>
        </w:rPr>
        <w:t>致：</w:t>
      </w:r>
      <w:r>
        <w:rPr>
          <w:rFonts w:hint="eastAsia" w:ascii="宋体" w:hAnsi="宋体" w:eastAsia="宋体" w:cs="宋体"/>
          <w:b/>
          <w:color w:val="auto"/>
          <w:highlight w:val="none"/>
          <w:lang w:val="zh-TW" w:eastAsia="zh-CN"/>
        </w:rPr>
        <w:t>汉源县人民医院</w:t>
      </w:r>
    </w:p>
    <w:p>
      <w:pPr>
        <w:pStyle w:val="2"/>
        <w:spacing w:after="0" w:line="360" w:lineRule="auto"/>
        <w:ind w:firstLine="480"/>
        <w:rPr>
          <w:rFonts w:hint="eastAsia" w:ascii="宋体" w:hAnsi="宋体" w:eastAsia="宋体" w:cs="宋体"/>
          <w:highlight w:val="none"/>
        </w:rPr>
      </w:pPr>
      <w:r>
        <w:rPr>
          <w:rFonts w:hint="eastAsia" w:ascii="宋体" w:hAnsi="宋体" w:eastAsia="宋体" w:cs="宋体"/>
          <w:highlight w:val="none"/>
          <w:lang w:val="zh-TW" w:eastAsia="zh-TW"/>
        </w:rPr>
        <w:t>本单位</w:t>
      </w:r>
      <w:r>
        <w:rPr>
          <w:rFonts w:hint="eastAsia" w:ascii="宋体" w:hAnsi="宋体" w:eastAsia="宋体" w:cs="宋体"/>
          <w:highlight w:val="none"/>
          <w:u w:val="single"/>
        </w:rPr>
        <w:t xml:space="preserve">                     </w:t>
      </w:r>
      <w:r>
        <w:rPr>
          <w:rFonts w:hint="eastAsia" w:ascii="宋体" w:hAnsi="宋体" w:eastAsia="宋体" w:cs="宋体"/>
          <w:highlight w:val="none"/>
          <w:lang w:val="zh-TW" w:eastAsia="zh-TW"/>
        </w:rPr>
        <w:t>（公司名称）参加</w:t>
      </w:r>
      <w:r>
        <w:rPr>
          <w:rFonts w:hint="eastAsia" w:ascii="宋体" w:hAnsi="宋体" w:eastAsia="宋体" w:cs="宋体"/>
          <w:highlight w:val="none"/>
          <w:u w:val="single"/>
        </w:rPr>
        <w:t xml:space="preserve">                  </w:t>
      </w:r>
      <w:r>
        <w:rPr>
          <w:rFonts w:hint="eastAsia" w:ascii="宋体" w:hAnsi="宋体" w:eastAsia="宋体" w:cs="宋体"/>
          <w:highlight w:val="none"/>
          <w:lang w:val="zh-TW" w:eastAsia="zh-TW"/>
        </w:rPr>
        <w:t>（项目名称）的</w:t>
      </w:r>
      <w:r>
        <w:rPr>
          <w:rFonts w:hint="eastAsia" w:ascii="宋体" w:hAnsi="宋体" w:eastAsia="宋体" w:cs="宋体"/>
          <w:highlight w:val="none"/>
          <w:lang w:val="zh-TW" w:eastAsia="zh-CN"/>
        </w:rPr>
        <w:t>采购</w:t>
      </w:r>
      <w:r>
        <w:rPr>
          <w:rFonts w:hint="eastAsia" w:ascii="宋体" w:hAnsi="宋体" w:eastAsia="宋体" w:cs="宋体"/>
          <w:highlight w:val="none"/>
          <w:lang w:val="zh-TW" w:eastAsia="zh-TW"/>
        </w:rPr>
        <w:t>活动，现承诺声明：</w:t>
      </w:r>
    </w:p>
    <w:p>
      <w:pPr>
        <w:pStyle w:val="2"/>
        <w:spacing w:after="0" w:line="360" w:lineRule="auto"/>
        <w:ind w:firstLine="480"/>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zh-TW" w:eastAsia="zh-TW"/>
        </w:rPr>
        <w:t>本单位保证在本项目使用的任何产品和服务（包括部分使用）时，不会产生因第三方提出侵犯其专利权、商标权或其它知识产权而引起的法律和经济纠纷，如因专利权、商标权或其它知识产权而引起法律和经济纠纷，由本单位承担所有相关责任。</w:t>
      </w:r>
    </w:p>
    <w:p>
      <w:pPr>
        <w:pStyle w:val="2"/>
        <w:spacing w:after="0" w:line="360" w:lineRule="auto"/>
        <w:ind w:firstLine="480"/>
        <w:rPr>
          <w:rFonts w:hint="eastAsia" w:ascii="宋体" w:hAnsi="宋体" w:eastAsia="宋体" w:cs="宋体"/>
          <w:highlight w:val="none"/>
        </w:rPr>
      </w:pPr>
      <w:r>
        <w:rPr>
          <w:rFonts w:hint="eastAsia" w:ascii="宋体" w:hAnsi="宋体" w:eastAsia="宋体" w:cs="宋体"/>
          <w:highlight w:val="none"/>
        </w:rPr>
        <w:t>2.</w:t>
      </w:r>
      <w:r>
        <w:rPr>
          <w:rFonts w:hint="eastAsia" w:ascii="宋体" w:hAnsi="宋体" w:eastAsia="宋体" w:cs="宋体"/>
          <w:highlight w:val="none"/>
          <w:lang w:val="zh-TW" w:eastAsia="zh-CN"/>
        </w:rPr>
        <w:t>采购</w:t>
      </w:r>
      <w:r>
        <w:rPr>
          <w:rFonts w:hint="eastAsia" w:ascii="宋体" w:hAnsi="宋体" w:eastAsia="宋体" w:cs="宋体"/>
          <w:highlight w:val="none"/>
          <w:lang w:val="zh-TW" w:eastAsia="zh-TW"/>
        </w:rPr>
        <w:t>人享有本项目实施过程中产生的知识成果及知识产权。</w:t>
      </w:r>
    </w:p>
    <w:p>
      <w:pPr>
        <w:pStyle w:val="2"/>
        <w:spacing w:after="0" w:line="360" w:lineRule="auto"/>
        <w:ind w:firstLine="480"/>
        <w:rPr>
          <w:rFonts w:hint="eastAsia" w:ascii="宋体" w:hAnsi="宋体" w:eastAsia="宋体" w:cs="宋体"/>
          <w:highlight w:val="none"/>
        </w:rPr>
      </w:pPr>
      <w:r>
        <w:rPr>
          <w:rFonts w:hint="eastAsia" w:ascii="宋体" w:hAnsi="宋体" w:eastAsia="宋体" w:cs="宋体"/>
          <w:highlight w:val="none"/>
        </w:rPr>
        <w:t>3.</w:t>
      </w:r>
      <w:r>
        <w:rPr>
          <w:rFonts w:hint="eastAsia" w:ascii="宋体" w:hAnsi="宋体" w:eastAsia="宋体" w:cs="宋体"/>
          <w:highlight w:val="none"/>
          <w:lang w:val="zh-TW" w:eastAsia="zh-TW"/>
        </w:rPr>
        <w:t>本单位声明如果在项目实施过程中涉及采用自有知识成果，本单位提供使用自有知识成果的相关资料并为其真实性单独负责，在使用该知识成果后，本单位提供开发接口和开发手册等技术文档给</w:t>
      </w:r>
      <w:r>
        <w:rPr>
          <w:rFonts w:hint="eastAsia" w:ascii="宋体" w:hAnsi="宋体" w:eastAsia="宋体" w:cs="宋体"/>
          <w:highlight w:val="none"/>
          <w:lang w:val="zh-TW" w:eastAsia="zh-CN"/>
        </w:rPr>
        <w:t>采购</w:t>
      </w:r>
      <w:r>
        <w:rPr>
          <w:rFonts w:hint="eastAsia" w:ascii="宋体" w:hAnsi="宋体" w:eastAsia="宋体" w:cs="宋体"/>
          <w:highlight w:val="none"/>
          <w:lang w:val="zh-TW" w:eastAsia="zh-TW"/>
        </w:rPr>
        <w:t>人，并承诺提供无限期技术支持，</w:t>
      </w:r>
      <w:r>
        <w:rPr>
          <w:rFonts w:hint="eastAsia" w:ascii="宋体" w:hAnsi="宋体" w:eastAsia="宋体" w:cs="宋体"/>
          <w:highlight w:val="none"/>
          <w:lang w:val="zh-TW" w:eastAsia="zh-CN"/>
        </w:rPr>
        <w:t>采购</w:t>
      </w:r>
      <w:r>
        <w:rPr>
          <w:rFonts w:hint="eastAsia" w:ascii="宋体" w:hAnsi="宋体" w:eastAsia="宋体" w:cs="宋体"/>
          <w:highlight w:val="none"/>
          <w:lang w:val="zh-TW" w:eastAsia="zh-TW"/>
        </w:rPr>
        <w:t>人享有永久使用权（含</w:t>
      </w:r>
      <w:r>
        <w:rPr>
          <w:rFonts w:hint="eastAsia" w:ascii="宋体" w:hAnsi="宋体" w:eastAsia="宋体" w:cs="宋体"/>
          <w:highlight w:val="none"/>
          <w:lang w:val="zh-TW" w:eastAsia="zh-CN"/>
        </w:rPr>
        <w:t>采购</w:t>
      </w:r>
      <w:r>
        <w:rPr>
          <w:rFonts w:hint="eastAsia" w:ascii="宋体" w:hAnsi="宋体" w:eastAsia="宋体" w:cs="宋体"/>
          <w:highlight w:val="none"/>
          <w:lang w:val="zh-TW" w:eastAsia="zh-TW"/>
        </w:rPr>
        <w:t>人委托第三方在该项目后续开发的使用权）。</w:t>
      </w:r>
    </w:p>
    <w:p>
      <w:pPr>
        <w:pStyle w:val="2"/>
        <w:spacing w:after="0" w:line="360" w:lineRule="auto"/>
        <w:ind w:firstLine="480"/>
        <w:rPr>
          <w:rFonts w:hint="eastAsia" w:ascii="宋体" w:hAnsi="宋体" w:eastAsia="宋体" w:cs="宋体"/>
          <w:highlight w:val="none"/>
          <w:lang w:val="zh-TW"/>
        </w:rPr>
      </w:pPr>
      <w:r>
        <w:rPr>
          <w:rFonts w:hint="eastAsia" w:ascii="宋体" w:hAnsi="宋体" w:eastAsia="宋体" w:cs="宋体"/>
          <w:highlight w:val="none"/>
        </w:rPr>
        <w:t>4.</w:t>
      </w:r>
      <w:r>
        <w:rPr>
          <w:rFonts w:hint="eastAsia" w:ascii="宋体" w:hAnsi="宋体" w:eastAsia="宋体" w:cs="宋体"/>
          <w:highlight w:val="none"/>
          <w:lang w:val="zh-TW" w:eastAsia="zh-TW"/>
        </w:rPr>
        <w:t>如采用本单位所不拥有的知识产权，本单位承诺在本项目投标报价中已经包括合法获取该知识产权的相关费用</w:t>
      </w:r>
      <w:r>
        <w:rPr>
          <w:rFonts w:hint="eastAsia" w:ascii="宋体" w:hAnsi="宋体" w:eastAsia="宋体" w:cs="宋体"/>
          <w:highlight w:val="none"/>
          <w:lang w:val="zh-TW"/>
        </w:rPr>
        <w:t>。</w:t>
      </w:r>
    </w:p>
    <w:p>
      <w:pPr>
        <w:pStyle w:val="2"/>
        <w:spacing w:after="0" w:line="360" w:lineRule="auto"/>
        <w:ind w:firstLine="480"/>
        <w:rPr>
          <w:rFonts w:hint="eastAsia" w:ascii="宋体" w:hAnsi="宋体" w:eastAsia="宋体" w:cs="宋体"/>
          <w:highlight w:val="none"/>
          <w:lang w:val="zh-TW" w:eastAsia="zh-TW"/>
        </w:rPr>
      </w:pPr>
      <w:r>
        <w:rPr>
          <w:rFonts w:hint="eastAsia" w:ascii="宋体" w:hAnsi="宋体" w:eastAsia="宋体" w:cs="宋体"/>
          <w:highlight w:val="none"/>
          <w:lang w:val="zh-TW" w:eastAsia="zh-TW"/>
        </w:rPr>
        <w:t>本公司对上述承诺声明内容事项真实性负责。如经查实上述承诺声明的内容事项存在虚假或未履行，本单位愿意接受以提供虚假材料谋取</w:t>
      </w:r>
      <w:r>
        <w:rPr>
          <w:rFonts w:hint="eastAsia" w:ascii="宋体" w:hAnsi="宋体" w:eastAsia="宋体" w:cs="宋体"/>
          <w:highlight w:val="none"/>
          <w:lang w:val="zh-TW" w:eastAsia="zh-CN"/>
        </w:rPr>
        <w:t>中选</w:t>
      </w:r>
      <w:r>
        <w:rPr>
          <w:rFonts w:hint="eastAsia" w:ascii="宋体" w:hAnsi="宋体" w:eastAsia="宋体" w:cs="宋体"/>
          <w:highlight w:val="none"/>
          <w:lang w:val="zh-TW" w:eastAsia="zh-TW"/>
        </w:rPr>
        <w:t>追究法律责任。</w:t>
      </w:r>
    </w:p>
    <w:p>
      <w:pPr>
        <w:spacing w:line="360" w:lineRule="auto"/>
        <w:rPr>
          <w:rFonts w:hint="eastAsia" w:ascii="宋体" w:hAnsi="宋体" w:eastAsia="宋体" w:cs="宋体"/>
          <w:highlight w:val="none"/>
          <w:lang w:eastAsia="zh-TW"/>
        </w:rPr>
      </w:pPr>
    </w:p>
    <w:p>
      <w:pPr>
        <w:pStyle w:val="2"/>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u w:val="single"/>
        </w:rPr>
      </w:pPr>
      <w:r>
        <w:rPr>
          <w:rFonts w:hint="eastAsia" w:ascii="宋体" w:hAnsi="宋体" w:eastAsia="宋体" w:cs="宋体"/>
          <w:highlight w:val="none"/>
          <w:lang w:eastAsia="zh-CN"/>
        </w:rPr>
        <w:t>供应商</w:t>
      </w:r>
      <w:r>
        <w:rPr>
          <w:rFonts w:hint="eastAsia" w:ascii="宋体" w:hAnsi="宋体" w:eastAsia="宋体" w:cs="宋体"/>
          <w:highlight w:val="none"/>
        </w:rPr>
        <w:t>名称：</w:t>
      </w:r>
      <w:r>
        <w:rPr>
          <w:rFonts w:hint="eastAsia" w:ascii="宋体" w:hAnsi="宋体" w:eastAsia="宋体" w:cs="宋体"/>
          <w:highlight w:val="none"/>
          <w:u w:val="single"/>
        </w:rPr>
        <w:t>（全称并加盖公章）</w:t>
      </w:r>
    </w:p>
    <w:p>
      <w:pPr>
        <w:spacing w:line="360" w:lineRule="auto"/>
        <w:rPr>
          <w:rFonts w:hint="eastAsia" w:ascii="宋体" w:hAnsi="宋体" w:eastAsia="宋体" w:cs="宋体"/>
          <w:highlight w:val="none"/>
          <w:u w:val="single"/>
        </w:rPr>
      </w:pPr>
      <w:r>
        <w:rPr>
          <w:rFonts w:hint="eastAsia" w:ascii="宋体" w:hAnsi="宋体" w:eastAsia="宋体" w:cs="宋体"/>
          <w:highlight w:val="none"/>
        </w:rPr>
        <w:t>法定代表人或授权代表（签字）</w:t>
      </w:r>
      <w:r>
        <w:rPr>
          <w:rFonts w:hint="eastAsia" w:ascii="宋体" w:hAnsi="宋体" w:eastAsia="宋体" w:cs="宋体"/>
          <w:bCs/>
          <w:highlight w:val="none"/>
        </w:rPr>
        <w:t>：</w:t>
      </w:r>
    </w:p>
    <w:p>
      <w:pPr>
        <w:spacing w:line="360" w:lineRule="auto"/>
        <w:rPr>
          <w:rFonts w:hint="eastAsia" w:ascii="宋体" w:hAnsi="宋体" w:eastAsia="宋体" w:cs="宋体"/>
          <w:highlight w:val="none"/>
        </w:rPr>
      </w:pPr>
      <w:r>
        <w:rPr>
          <w:rFonts w:hint="eastAsia" w:ascii="宋体" w:hAnsi="宋体" w:eastAsia="宋体" w:cs="宋体"/>
          <w:highlight w:val="none"/>
        </w:rPr>
        <w:t>日期：</w:t>
      </w: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rPr>
      </w:pPr>
    </w:p>
    <w:p>
      <w:pPr>
        <w:pStyle w:val="2"/>
        <w:spacing w:line="360" w:lineRule="auto"/>
        <w:rPr>
          <w:rFonts w:hint="eastAsia" w:ascii="宋体" w:hAnsi="宋体" w:eastAsia="宋体" w:cs="宋体"/>
          <w:highlight w:val="none"/>
        </w:rPr>
      </w:pPr>
      <w:r>
        <w:rPr>
          <w:rFonts w:hint="eastAsia" w:ascii="宋体" w:hAnsi="宋体" w:eastAsia="宋体" w:cs="宋体"/>
          <w:highlight w:val="none"/>
        </w:rPr>
        <w:br w:type="page"/>
      </w:r>
    </w:p>
    <w:p>
      <w:pPr>
        <w:pStyle w:val="2"/>
        <w:spacing w:line="360" w:lineRule="auto"/>
        <w:rPr>
          <w:rFonts w:hint="eastAsia" w:ascii="宋体" w:hAnsi="宋体" w:eastAsia="宋体" w:cs="宋体"/>
          <w:highlight w:val="none"/>
          <w:lang w:val="zh-TW"/>
        </w:rPr>
      </w:pPr>
      <w:bookmarkStart w:id="14" w:name="_Toc529356227"/>
    </w:p>
    <w:p>
      <w:pPr>
        <w:numPr>
          <w:ilvl w:val="0"/>
          <w:numId w:val="0"/>
        </w:numPr>
        <w:spacing w:line="360" w:lineRule="auto"/>
        <w:ind w:left="0" w:leftChars="0" w:firstLine="0" w:firstLineChars="0"/>
        <w:jc w:val="center"/>
        <w:outlineLvl w:val="1"/>
        <w:rPr>
          <w:rFonts w:hint="eastAsia" w:ascii="宋体" w:hAnsi="宋体" w:eastAsia="宋体" w:cs="宋体"/>
          <w:b/>
          <w:sz w:val="28"/>
          <w:szCs w:val="28"/>
          <w:highlight w:val="none"/>
          <w:lang w:val="zh-TW" w:eastAsia="zh-TW"/>
        </w:rPr>
      </w:pPr>
      <w:r>
        <w:rPr>
          <w:rFonts w:hint="eastAsia" w:ascii="宋体" w:hAnsi="宋体" w:eastAsia="宋体" w:cs="宋体"/>
          <w:b/>
          <w:kern w:val="2"/>
          <w:sz w:val="28"/>
          <w:szCs w:val="28"/>
          <w:highlight w:val="none"/>
          <w:lang w:val="zh-TW" w:eastAsia="zh-TW" w:bidi="ar-SA"/>
        </w:rPr>
        <w:t>（</w:t>
      </w:r>
      <w:r>
        <w:rPr>
          <w:rFonts w:hint="eastAsia" w:ascii="宋体" w:hAnsi="宋体" w:eastAsia="宋体" w:cs="宋体"/>
          <w:b/>
          <w:kern w:val="2"/>
          <w:sz w:val="28"/>
          <w:szCs w:val="28"/>
          <w:highlight w:val="none"/>
          <w:lang w:val="zh-TW" w:eastAsia="zh-CN" w:bidi="ar-SA"/>
        </w:rPr>
        <w:t>九</w:t>
      </w:r>
      <w:r>
        <w:rPr>
          <w:rFonts w:hint="eastAsia" w:ascii="宋体" w:hAnsi="宋体" w:eastAsia="宋体" w:cs="宋体"/>
          <w:b/>
          <w:kern w:val="2"/>
          <w:sz w:val="28"/>
          <w:szCs w:val="28"/>
          <w:highlight w:val="none"/>
          <w:lang w:val="zh-TW" w:eastAsia="zh-TW" w:bidi="ar-SA"/>
        </w:rPr>
        <w:t>）</w:t>
      </w:r>
      <w:r>
        <w:rPr>
          <w:rFonts w:hint="eastAsia" w:ascii="宋体" w:hAnsi="宋体" w:eastAsia="宋体" w:cs="宋体"/>
          <w:b/>
          <w:sz w:val="28"/>
          <w:szCs w:val="28"/>
          <w:highlight w:val="none"/>
          <w:lang w:val="zh-TW" w:eastAsia="zh-CN"/>
        </w:rPr>
        <w:t>供应商</w:t>
      </w:r>
      <w:r>
        <w:rPr>
          <w:rFonts w:hint="eastAsia" w:ascii="宋体" w:hAnsi="宋体" w:eastAsia="宋体" w:cs="宋体"/>
          <w:b/>
          <w:sz w:val="28"/>
          <w:szCs w:val="28"/>
          <w:highlight w:val="none"/>
          <w:lang w:val="zh-TW" w:eastAsia="zh-TW"/>
        </w:rPr>
        <w:t>本项目管理、技术、</w:t>
      </w:r>
      <w:r>
        <w:rPr>
          <w:rFonts w:hint="eastAsia" w:ascii="宋体" w:hAnsi="宋体" w:eastAsia="宋体" w:cs="宋体"/>
          <w:b/>
          <w:sz w:val="28"/>
          <w:szCs w:val="28"/>
          <w:highlight w:val="none"/>
          <w:lang w:val="zh-TW"/>
        </w:rPr>
        <w:t>其他</w:t>
      </w:r>
      <w:r>
        <w:rPr>
          <w:rFonts w:hint="eastAsia" w:ascii="宋体" w:hAnsi="宋体" w:eastAsia="宋体" w:cs="宋体"/>
          <w:b/>
          <w:sz w:val="28"/>
          <w:szCs w:val="28"/>
          <w:highlight w:val="none"/>
          <w:lang w:val="zh-TW" w:eastAsia="zh-TW"/>
        </w:rPr>
        <w:t>人员情况表</w:t>
      </w:r>
      <w:bookmarkEnd w:id="14"/>
    </w:p>
    <w:p>
      <w:pPr>
        <w:pStyle w:val="2"/>
        <w:spacing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表格自拟</w:t>
      </w:r>
    </w:p>
    <w:p>
      <w:pPr>
        <w:spacing w:line="360" w:lineRule="auto"/>
        <w:rPr>
          <w:rFonts w:hint="eastAsia" w:ascii="宋体" w:hAnsi="宋体" w:eastAsia="宋体" w:cs="宋体"/>
          <w:highlight w:val="none"/>
        </w:rPr>
      </w:pPr>
    </w:p>
    <w:p>
      <w:pPr>
        <w:spacing w:line="360" w:lineRule="auto"/>
        <w:rPr>
          <w:rFonts w:hint="eastAsia" w:ascii="宋体" w:hAnsi="宋体" w:eastAsia="宋体" w:cs="宋体"/>
          <w:highlight w:val="none"/>
          <w:u w:val="single"/>
        </w:rPr>
      </w:pPr>
      <w:r>
        <w:rPr>
          <w:rFonts w:hint="eastAsia" w:ascii="宋体" w:hAnsi="宋体" w:eastAsia="宋体" w:cs="宋体"/>
          <w:highlight w:val="none"/>
          <w:lang w:eastAsia="zh-CN"/>
        </w:rPr>
        <w:t>供应商</w:t>
      </w:r>
      <w:r>
        <w:rPr>
          <w:rFonts w:hint="eastAsia" w:ascii="宋体" w:hAnsi="宋体" w:eastAsia="宋体" w:cs="宋体"/>
          <w:highlight w:val="none"/>
        </w:rPr>
        <w:t>名称：</w:t>
      </w:r>
      <w:r>
        <w:rPr>
          <w:rFonts w:hint="eastAsia" w:ascii="宋体" w:hAnsi="宋体" w:eastAsia="宋体" w:cs="宋体"/>
          <w:highlight w:val="none"/>
          <w:u w:val="single"/>
        </w:rPr>
        <w:t>（全称并加盖公章）</w:t>
      </w:r>
    </w:p>
    <w:p>
      <w:pPr>
        <w:spacing w:line="360" w:lineRule="auto"/>
        <w:rPr>
          <w:rFonts w:hint="eastAsia" w:ascii="宋体" w:hAnsi="宋体" w:eastAsia="宋体" w:cs="宋体"/>
          <w:highlight w:val="none"/>
          <w:u w:val="single"/>
        </w:rPr>
      </w:pPr>
      <w:r>
        <w:rPr>
          <w:rFonts w:hint="eastAsia" w:ascii="宋体" w:hAnsi="宋体" w:eastAsia="宋体" w:cs="宋体"/>
          <w:highlight w:val="none"/>
        </w:rPr>
        <w:t>法定代表人或授权代表（签字）</w:t>
      </w:r>
      <w:r>
        <w:rPr>
          <w:rFonts w:hint="eastAsia" w:ascii="宋体" w:hAnsi="宋体" w:eastAsia="宋体" w:cs="宋体"/>
          <w:bCs/>
          <w:highlight w:val="none"/>
        </w:rPr>
        <w:t>：</w:t>
      </w:r>
    </w:p>
    <w:p>
      <w:pPr>
        <w:spacing w:line="360" w:lineRule="auto"/>
        <w:rPr>
          <w:rFonts w:hint="eastAsia" w:ascii="宋体" w:hAnsi="宋体" w:eastAsia="宋体" w:cs="宋体"/>
          <w:highlight w:val="none"/>
        </w:rPr>
      </w:pPr>
      <w:r>
        <w:rPr>
          <w:rFonts w:hint="eastAsia" w:ascii="宋体" w:hAnsi="宋体" w:eastAsia="宋体" w:cs="宋体"/>
          <w:highlight w:val="none"/>
        </w:rPr>
        <w:t>日期：</w:t>
      </w:r>
    </w:p>
    <w:p>
      <w:pPr>
        <w:pStyle w:val="2"/>
        <w:spacing w:line="360" w:lineRule="auto"/>
        <w:rPr>
          <w:rFonts w:hint="eastAsia" w:ascii="宋体" w:hAnsi="宋体" w:eastAsia="宋体" w:cs="宋体"/>
          <w:highlight w:val="none"/>
        </w:rPr>
      </w:pPr>
    </w:p>
    <w:p>
      <w:pPr>
        <w:spacing w:line="360" w:lineRule="auto"/>
        <w:jc w:val="center"/>
        <w:rPr>
          <w:rStyle w:val="10"/>
          <w:rFonts w:hint="eastAsia" w:ascii="宋体" w:hAnsi="宋体" w:eastAsia="宋体" w:cs="宋体"/>
          <w:szCs w:val="32"/>
          <w:highlight w:val="none"/>
        </w:rPr>
      </w:pPr>
      <w:bookmarkStart w:id="15" w:name="_Toc21991"/>
      <w:r>
        <w:rPr>
          <w:rStyle w:val="10"/>
          <w:rFonts w:hint="eastAsia" w:ascii="宋体" w:hAnsi="宋体" w:eastAsia="宋体" w:cs="宋体"/>
          <w:szCs w:val="32"/>
          <w:highlight w:val="none"/>
        </w:rPr>
        <w:br w:type="page"/>
      </w:r>
      <w:bookmarkEnd w:id="9"/>
      <w:bookmarkStart w:id="16" w:name="_Toc2975"/>
      <w:r>
        <w:rPr>
          <w:rStyle w:val="10"/>
          <w:rFonts w:hint="eastAsia" w:ascii="宋体" w:hAnsi="宋体" w:eastAsia="宋体" w:cs="宋体"/>
          <w:szCs w:val="32"/>
          <w:highlight w:val="none"/>
          <w:lang w:eastAsia="zh-CN"/>
        </w:rPr>
        <w:t>第五章</w:t>
      </w:r>
      <w:r>
        <w:rPr>
          <w:rStyle w:val="10"/>
          <w:rFonts w:hint="eastAsia" w:ascii="宋体" w:hAnsi="宋体" w:eastAsia="宋体" w:cs="宋体"/>
          <w:szCs w:val="32"/>
          <w:highlight w:val="none"/>
          <w:lang w:val="en-US" w:eastAsia="zh-CN"/>
        </w:rPr>
        <w:t xml:space="preserve"> </w:t>
      </w:r>
      <w:r>
        <w:rPr>
          <w:rStyle w:val="10"/>
          <w:rFonts w:hint="eastAsia" w:ascii="宋体" w:hAnsi="宋体" w:eastAsia="宋体" w:cs="宋体"/>
          <w:szCs w:val="32"/>
          <w:highlight w:val="none"/>
        </w:rPr>
        <w:t>采购程序和中选标准</w:t>
      </w:r>
      <w:bookmarkEnd w:id="10"/>
      <w:bookmarkEnd w:id="16"/>
    </w:p>
    <w:bookmarkEnd w:id="15"/>
    <w:p>
      <w:pPr>
        <w:spacing w:line="360" w:lineRule="auto"/>
        <w:rPr>
          <w:rFonts w:hint="eastAsia" w:ascii="宋体" w:hAnsi="宋体" w:eastAsia="宋体" w:cs="宋体"/>
          <w:b/>
          <w:bCs/>
          <w:highlight w:val="none"/>
        </w:rPr>
      </w:pPr>
    </w:p>
    <w:p>
      <w:pPr>
        <w:adjustRightInd/>
        <w:snapToGrid/>
        <w:spacing w:line="360" w:lineRule="auto"/>
        <w:ind w:firstLine="422" w:firstLineChars="200"/>
        <w:rPr>
          <w:rFonts w:hint="eastAsia" w:ascii="宋体" w:hAnsi="宋体" w:eastAsia="宋体" w:cs="宋体"/>
          <w:b/>
          <w:bCs/>
          <w:highlight w:val="none"/>
        </w:rPr>
      </w:pPr>
      <w:r>
        <w:rPr>
          <w:rFonts w:hint="eastAsia" w:ascii="宋体" w:hAnsi="宋体" w:eastAsia="宋体" w:cs="宋体"/>
          <w:b/>
          <w:bCs/>
          <w:highlight w:val="none"/>
        </w:rPr>
        <w:t>1、原则</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1.1统一性原则：评审小组将按照统一的原则和方法，以同一标准进行响应文件评审。</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1.2独立性原则：评审工作在评审小组内部独立进行，不受外界任何因素的干扰和影响。</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1.3保密性原则：评审小组成员及有关工作人员应对</w:t>
      </w:r>
      <w:r>
        <w:rPr>
          <w:rFonts w:hint="eastAsia" w:ascii="宋体" w:hAnsi="宋体" w:eastAsia="宋体" w:cs="宋体"/>
          <w:highlight w:val="none"/>
          <w:lang w:eastAsia="zh-CN"/>
        </w:rPr>
        <w:t>供应商</w:t>
      </w:r>
      <w:r>
        <w:rPr>
          <w:rFonts w:hint="eastAsia" w:ascii="宋体" w:hAnsi="宋体" w:eastAsia="宋体" w:cs="宋体"/>
          <w:highlight w:val="none"/>
        </w:rPr>
        <w:t>的商业秘密、</w:t>
      </w:r>
      <w:r>
        <w:rPr>
          <w:rFonts w:hint="eastAsia" w:ascii="宋体" w:hAnsi="宋体" w:eastAsia="宋体" w:cs="宋体"/>
          <w:bCs/>
          <w:highlight w:val="none"/>
        </w:rPr>
        <w:t>评审过程涉及的相关内容进行保密</w:t>
      </w:r>
      <w:r>
        <w:rPr>
          <w:rFonts w:hint="eastAsia" w:ascii="宋体" w:hAnsi="宋体" w:eastAsia="宋体" w:cs="宋体"/>
          <w:highlight w:val="none"/>
        </w:rPr>
        <w:t>。</w:t>
      </w:r>
    </w:p>
    <w:p>
      <w:pPr>
        <w:adjustRightInd/>
        <w:snapToGrid/>
        <w:spacing w:line="360" w:lineRule="auto"/>
        <w:ind w:firstLine="422" w:firstLineChars="200"/>
        <w:rPr>
          <w:rFonts w:hint="eastAsia" w:ascii="宋体" w:hAnsi="宋体" w:eastAsia="宋体" w:cs="宋体"/>
          <w:highlight w:val="none"/>
        </w:rPr>
      </w:pPr>
      <w:r>
        <w:rPr>
          <w:rFonts w:hint="eastAsia" w:ascii="宋体" w:hAnsi="宋体" w:eastAsia="宋体" w:cs="宋体"/>
          <w:b/>
          <w:bCs/>
          <w:highlight w:val="none"/>
        </w:rPr>
        <w:t>2、纪律</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2.1评审小组应严格遵守有关法律、法规、规章之规定进行。</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2.2整个</w:t>
      </w:r>
      <w:r>
        <w:rPr>
          <w:rFonts w:hint="eastAsia" w:ascii="宋体" w:hAnsi="宋体" w:eastAsia="宋体" w:cs="宋体"/>
          <w:highlight w:val="none"/>
          <w:lang w:eastAsia="zh-CN"/>
        </w:rPr>
        <w:t>采购</w:t>
      </w:r>
      <w:r>
        <w:rPr>
          <w:rFonts w:hint="eastAsia" w:ascii="宋体" w:hAnsi="宋体" w:eastAsia="宋体" w:cs="宋体"/>
          <w:highlight w:val="none"/>
        </w:rPr>
        <w:t>过程应坚持公开、公平、公正、科学、择优和信誉的原则，杜绝行贿受贿、营私舞弊等不正当竞争。</w:t>
      </w:r>
    </w:p>
    <w:p>
      <w:pPr>
        <w:adjustRightInd/>
        <w:snapToGrid/>
        <w:spacing w:line="360" w:lineRule="auto"/>
        <w:ind w:firstLine="422" w:firstLineChars="200"/>
        <w:rPr>
          <w:rFonts w:hint="eastAsia" w:ascii="宋体" w:hAnsi="宋体" w:eastAsia="宋体" w:cs="宋体"/>
          <w:b/>
          <w:bCs/>
          <w:highlight w:val="none"/>
        </w:rPr>
      </w:pPr>
      <w:r>
        <w:rPr>
          <w:rFonts w:hint="eastAsia" w:ascii="宋体" w:hAnsi="宋体" w:eastAsia="宋体" w:cs="宋体"/>
          <w:b/>
          <w:bCs/>
          <w:highlight w:val="none"/>
        </w:rPr>
        <w:t>3、程序</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3.1</w:t>
      </w:r>
      <w:r>
        <w:rPr>
          <w:rFonts w:hint="eastAsia" w:ascii="宋体" w:hAnsi="宋体" w:eastAsia="宋体" w:cs="宋体"/>
          <w:highlight w:val="none"/>
          <w:lang w:val="zh-CN"/>
        </w:rPr>
        <w:t>在</w:t>
      </w:r>
      <w:r>
        <w:rPr>
          <w:rFonts w:hint="eastAsia" w:ascii="宋体" w:hAnsi="宋体" w:eastAsia="宋体" w:cs="宋体"/>
          <w:highlight w:val="none"/>
          <w:lang w:eastAsia="zh-CN"/>
        </w:rPr>
        <w:t>供应商</w:t>
      </w:r>
      <w:r>
        <w:rPr>
          <w:rFonts w:hint="eastAsia" w:ascii="宋体" w:hAnsi="宋体" w:eastAsia="宋体" w:cs="宋体"/>
          <w:highlight w:val="none"/>
          <w:lang w:val="zh-CN"/>
        </w:rPr>
        <w:t>递交响应文件截止时间结束后，</w:t>
      </w:r>
      <w:r>
        <w:rPr>
          <w:rFonts w:hint="eastAsia" w:ascii="宋体" w:hAnsi="宋体" w:eastAsia="宋体" w:cs="宋体"/>
          <w:highlight w:val="none"/>
          <w:lang w:eastAsia="zh-CN"/>
        </w:rPr>
        <w:t>采购</w:t>
      </w:r>
      <w:r>
        <w:rPr>
          <w:rFonts w:hint="eastAsia" w:ascii="宋体" w:hAnsi="宋体" w:eastAsia="宋体" w:cs="宋体"/>
          <w:highlight w:val="none"/>
        </w:rPr>
        <w:t>人</w:t>
      </w:r>
      <w:r>
        <w:rPr>
          <w:rFonts w:hint="eastAsia" w:ascii="宋体" w:hAnsi="宋体" w:eastAsia="宋体" w:cs="宋体"/>
          <w:highlight w:val="none"/>
          <w:lang w:val="zh-CN"/>
        </w:rPr>
        <w:t>组织</w:t>
      </w:r>
      <w:r>
        <w:rPr>
          <w:rFonts w:hint="eastAsia" w:ascii="宋体" w:hAnsi="宋体" w:eastAsia="宋体" w:cs="宋体"/>
          <w:highlight w:val="none"/>
        </w:rPr>
        <w:t>评审</w:t>
      </w:r>
      <w:r>
        <w:rPr>
          <w:rFonts w:hint="eastAsia" w:ascii="宋体" w:hAnsi="宋体" w:eastAsia="宋体" w:cs="宋体"/>
          <w:highlight w:val="none"/>
          <w:lang w:val="zh-CN"/>
        </w:rPr>
        <w:t>小组对递交响应文件的</w:t>
      </w:r>
      <w:r>
        <w:rPr>
          <w:rFonts w:hint="eastAsia" w:ascii="宋体" w:hAnsi="宋体" w:eastAsia="宋体" w:cs="宋体"/>
          <w:highlight w:val="none"/>
          <w:lang w:eastAsia="zh-CN"/>
        </w:rPr>
        <w:t>供应商</w:t>
      </w:r>
      <w:r>
        <w:rPr>
          <w:rFonts w:hint="eastAsia" w:ascii="宋体" w:hAnsi="宋体" w:eastAsia="宋体" w:cs="宋体"/>
          <w:highlight w:val="none"/>
          <w:lang w:val="zh-CN"/>
        </w:rPr>
        <w:t>进行审查，</w:t>
      </w:r>
      <w:r>
        <w:rPr>
          <w:rFonts w:hint="eastAsia" w:ascii="宋体" w:hAnsi="宋体" w:eastAsia="宋体" w:cs="宋体"/>
          <w:highlight w:val="none"/>
        </w:rPr>
        <w:t>并进行综合评比。</w:t>
      </w:r>
    </w:p>
    <w:p>
      <w:pPr>
        <w:adjustRightInd/>
        <w:snapToGrid/>
        <w:spacing w:line="360" w:lineRule="auto"/>
        <w:ind w:left="420" w:leftChars="200"/>
        <w:rPr>
          <w:rFonts w:hint="eastAsia" w:ascii="宋体" w:hAnsi="宋体" w:eastAsia="宋体" w:cs="宋体"/>
          <w:highlight w:val="none"/>
        </w:rPr>
      </w:pPr>
      <w:r>
        <w:rPr>
          <w:rFonts w:hint="eastAsia" w:ascii="宋体" w:hAnsi="宋体" w:eastAsia="宋体" w:cs="宋体"/>
          <w:b/>
          <w:bCs/>
          <w:highlight w:val="none"/>
        </w:rPr>
        <w:t>4、确定中选人的标准：</w:t>
      </w:r>
      <w:r>
        <w:rPr>
          <w:rFonts w:hint="eastAsia" w:ascii="宋体" w:hAnsi="宋体" w:eastAsia="宋体" w:cs="宋体"/>
          <w:highlight w:val="none"/>
          <w:lang w:eastAsia="zh-CN"/>
        </w:rPr>
        <w:t>最低价评标价法，</w:t>
      </w:r>
      <w:r>
        <w:rPr>
          <w:rFonts w:hint="eastAsia" w:ascii="宋体" w:hAnsi="宋体" w:eastAsia="宋体" w:cs="宋体"/>
          <w:highlight w:val="none"/>
        </w:rPr>
        <w:t>。</w:t>
      </w:r>
    </w:p>
    <w:p>
      <w:pPr>
        <w:adjustRightInd/>
        <w:snapToGrid/>
        <w:spacing w:line="360" w:lineRule="auto"/>
        <w:ind w:left="420" w:leftChars="200"/>
        <w:rPr>
          <w:rFonts w:hint="eastAsia" w:ascii="宋体" w:hAnsi="宋体" w:eastAsia="宋体" w:cs="宋体"/>
          <w:b/>
          <w:bCs/>
          <w:highlight w:val="none"/>
        </w:rPr>
      </w:pPr>
      <w:r>
        <w:rPr>
          <w:rFonts w:hint="eastAsia" w:ascii="宋体" w:hAnsi="宋体" w:eastAsia="宋体" w:cs="宋体"/>
          <w:b/>
          <w:bCs/>
          <w:highlight w:val="none"/>
        </w:rPr>
        <w:t>5、中选资格取消后的处理方式及新的中选人的中选资格确定</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5.1中选候选顺序排名在前的中选候选人拒绝签订合同或中选候选人放弃中选资格，应承担相应的法律及经济赔偿责任（经济赔偿责任即因中选候选顺序排名在前的中选候选人拒绝签订合同或中选候选人放弃中选资格，给</w:t>
      </w:r>
      <w:r>
        <w:rPr>
          <w:rFonts w:hint="eastAsia" w:ascii="宋体" w:hAnsi="宋体" w:eastAsia="宋体" w:cs="宋体"/>
          <w:highlight w:val="none"/>
          <w:lang w:eastAsia="zh-CN"/>
        </w:rPr>
        <w:t>采购</w:t>
      </w:r>
      <w:r>
        <w:rPr>
          <w:rFonts w:hint="eastAsia" w:ascii="宋体" w:hAnsi="宋体" w:eastAsia="宋体" w:cs="宋体"/>
          <w:highlight w:val="none"/>
        </w:rPr>
        <w:t>人造成经济损失将由其承担相应赔偿的责任）。</w:t>
      </w:r>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5.2由</w:t>
      </w:r>
      <w:r>
        <w:rPr>
          <w:rFonts w:hint="eastAsia" w:ascii="宋体" w:hAnsi="宋体" w:eastAsia="宋体" w:cs="宋体"/>
          <w:highlight w:val="none"/>
          <w:lang w:eastAsia="zh-CN"/>
        </w:rPr>
        <w:t>采购</w:t>
      </w:r>
      <w:r>
        <w:rPr>
          <w:rFonts w:hint="eastAsia" w:ascii="宋体" w:hAnsi="宋体" w:eastAsia="宋体" w:cs="宋体"/>
          <w:highlight w:val="none"/>
        </w:rPr>
        <w:t>人根据相关规定取消中选候选顺序排名在前的中选候选人的中选资格的，其法律及经济赔偿责任按相关规定办理。</w:t>
      </w:r>
      <w:r>
        <w:rPr>
          <w:rFonts w:hint="eastAsia" w:ascii="宋体" w:hAnsi="宋体" w:eastAsia="宋体" w:cs="宋体"/>
          <w:highlight w:val="none"/>
          <w:lang w:eastAsia="zh-CN"/>
        </w:rPr>
        <w:t>采购</w:t>
      </w:r>
      <w:r>
        <w:rPr>
          <w:rFonts w:hint="eastAsia" w:ascii="宋体" w:hAnsi="宋体" w:eastAsia="宋体" w:cs="宋体"/>
          <w:highlight w:val="none"/>
        </w:rPr>
        <w:t>人有权依次确定下一排位的中选候选人中选或是重新组织</w:t>
      </w:r>
      <w:r>
        <w:rPr>
          <w:rFonts w:hint="eastAsia" w:ascii="宋体" w:hAnsi="宋体" w:eastAsia="宋体" w:cs="宋体"/>
          <w:highlight w:val="none"/>
          <w:lang w:eastAsia="zh-CN"/>
        </w:rPr>
        <w:t>采购</w:t>
      </w:r>
      <w:r>
        <w:rPr>
          <w:rFonts w:hint="eastAsia" w:ascii="宋体" w:hAnsi="宋体" w:eastAsia="宋体" w:cs="宋体"/>
          <w:highlight w:val="none"/>
        </w:rPr>
        <w:t>。</w:t>
      </w:r>
    </w:p>
    <w:p>
      <w:pPr>
        <w:adjustRightInd/>
        <w:snapToGrid/>
        <w:spacing w:line="360" w:lineRule="auto"/>
        <w:ind w:firstLine="422" w:firstLineChars="200"/>
        <w:rPr>
          <w:rFonts w:hint="eastAsia" w:ascii="宋体" w:hAnsi="宋体" w:eastAsia="宋体" w:cs="宋体"/>
          <w:b/>
          <w:bCs/>
          <w:highlight w:val="none"/>
        </w:rPr>
      </w:pPr>
      <w:bookmarkStart w:id="17" w:name="_Toc183582238"/>
      <w:bookmarkStart w:id="18" w:name="_Toc183682375"/>
      <w:bookmarkStart w:id="19" w:name="_Toc217446063"/>
      <w:r>
        <w:rPr>
          <w:rFonts w:hint="eastAsia" w:ascii="宋体" w:hAnsi="宋体" w:eastAsia="宋体" w:cs="宋体"/>
          <w:b/>
          <w:bCs/>
          <w:highlight w:val="none"/>
        </w:rPr>
        <w:t>6、中选通知</w:t>
      </w:r>
      <w:bookmarkEnd w:id="17"/>
      <w:bookmarkEnd w:id="18"/>
      <w:r>
        <w:rPr>
          <w:rFonts w:hint="eastAsia" w:ascii="宋体" w:hAnsi="宋体" w:eastAsia="宋体" w:cs="宋体"/>
          <w:b/>
          <w:bCs/>
          <w:highlight w:val="none"/>
        </w:rPr>
        <w:t>书</w:t>
      </w:r>
      <w:bookmarkEnd w:id="19"/>
    </w:p>
    <w:p>
      <w:pPr>
        <w:adjustRightInd/>
        <w:snapToGrid/>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6.1中选通知书为签订合同的依据，是合同的有效组成部分。</w:t>
      </w:r>
    </w:p>
    <w:p>
      <w:pPr>
        <w:rPr>
          <w:rFonts w:hint="eastAsia"/>
          <w:highlight w:val="none"/>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ms Rmn">
    <w:altName w:val="Segoe Print"/>
    <w:panose1 w:val="02020603040505020304"/>
    <w:charset w:val="00"/>
    <w:family w:val="roman"/>
    <w:pitch w:val="default"/>
    <w:sig w:usb0="00000000" w:usb1="00000000" w:usb2="00000000" w:usb3="00000000" w:csb0="00000001" w:csb1="00000000"/>
  </w:font>
  <w:font w:name="Arial Unicode MS">
    <w:panose1 w:val="020B0604020202020204"/>
    <w:charset w:val="86"/>
    <w:family w:val="swiss"/>
    <w:pitch w:val="default"/>
    <w:sig w:usb0="FFFFFFFF" w:usb1="E9FFFFFF" w:usb2="0000003F" w:usb3="00000000" w:csb0="603F01FF" w:csb1="FFFF0000"/>
  </w:font>
  <w:font w:name="Arial Narrow">
    <w:altName w:val="Arial"/>
    <w:panose1 w:val="020B0606020202030204"/>
    <w:charset w:val="00"/>
    <w:family w:val="swiss"/>
    <w:pitch w:val="default"/>
    <w:sig w:usb0="00000000"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ascii="宋体" w:hAnsi="宋体"/>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fill on="f" focussize="0,0"/>
              <v:stroke on="f" weight="1.2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EC2754"/>
    <w:rsid w:val="46437FFD"/>
    <w:rsid w:val="4B33171B"/>
    <w:rsid w:val="64A21A2D"/>
    <w:rsid w:val="6EC46662"/>
    <w:rsid w:val="78E40DDC"/>
    <w:rsid w:val="7A811C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0"/>
    <w:qFormat/>
    <w:uiPriority w:val="0"/>
    <w:pPr>
      <w:keepNext/>
      <w:keepLines/>
      <w:adjustRightInd w:val="0"/>
      <w:snapToGrid w:val="0"/>
      <w:spacing w:beforeLines="0" w:afterLines="0" w:line="480" w:lineRule="auto"/>
      <w:jc w:val="center"/>
      <w:outlineLvl w:val="0"/>
    </w:pPr>
    <w:rPr>
      <w:rFonts w:ascii="Times New Roman" w:hAnsi="Times New Roman" w:eastAsia="微软雅黑"/>
      <w:b/>
      <w:bCs/>
      <w:kern w:val="44"/>
      <w:sz w:val="32"/>
      <w:szCs w:val="44"/>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spacing w:after="120" w:afterLines="0"/>
      <w:jc w:val="left"/>
    </w:pPr>
    <w:rPr>
      <w:kern w:val="0"/>
      <w:sz w:val="24"/>
    </w:rPr>
  </w:style>
  <w:style w:type="paragraph" w:styleId="4">
    <w:name w:val="Plain Text"/>
    <w:basedOn w:val="1"/>
    <w:qFormat/>
    <w:uiPriority w:val="0"/>
    <w:pPr>
      <w:autoSpaceDE w:val="0"/>
      <w:autoSpaceDN w:val="0"/>
      <w:adjustRightInd w:val="0"/>
    </w:pPr>
    <w:rPr>
      <w:rFonts w:ascii="宋体" w:hAnsi="Tms Rmn"/>
      <w:kern w:val="0"/>
      <w:szCs w:val="21"/>
    </w:rPr>
  </w:style>
  <w:style w:type="paragraph" w:styleId="5">
    <w:name w:val="footer"/>
    <w:basedOn w:val="1"/>
    <w:qFormat/>
    <w:uiPriority w:val="0"/>
    <w:pPr>
      <w:tabs>
        <w:tab w:val="center" w:pos="4153"/>
        <w:tab w:val="right" w:pos="8306"/>
      </w:tabs>
      <w:snapToGrid w:val="0"/>
      <w:jc w:val="left"/>
    </w:pPr>
    <w:rPr>
      <w:sz w:val="18"/>
      <w:szCs w:val="20"/>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 A"/>
    <w:next w:val="2"/>
    <w:qFormat/>
    <w:uiPriority w:val="0"/>
    <w:rPr>
      <w:rFonts w:hint="eastAsia" w:ascii="Arial Unicode MS" w:hAnsi="Arial Unicode MS" w:eastAsia="Times New Roman" w:cs="Arial Unicode MS"/>
      <w:color w:val="000000"/>
      <w:sz w:val="24"/>
      <w:szCs w:val="24"/>
      <w:lang w:val="en-US" w:eastAsia="zh-CN" w:bidi="ar-SA"/>
    </w:rPr>
  </w:style>
  <w:style w:type="character" w:customStyle="1" w:styleId="10">
    <w:name w:val="标题 1 字符"/>
    <w:link w:val="3"/>
    <w:qFormat/>
    <w:uiPriority w:val="0"/>
    <w:rPr>
      <w:rFonts w:ascii="Times New Roman" w:hAnsi="Times New Roman" w:eastAsia="微软雅黑"/>
      <w:b/>
      <w:bCs/>
      <w:kern w:val="44"/>
      <w:sz w:val="32"/>
      <w:szCs w:val="44"/>
    </w:rPr>
  </w:style>
  <w:style w:type="paragraph" w:customStyle="1" w:styleId="11">
    <w:name w:val="标3"/>
    <w:basedOn w:val="1"/>
    <w:qFormat/>
    <w:uiPriority w:val="0"/>
    <w:pPr>
      <w:tabs>
        <w:tab w:val="left" w:pos="1740"/>
      </w:tabs>
      <w:adjustRightInd w:val="0"/>
      <w:snapToGrid w:val="0"/>
      <w:spacing w:before="50"/>
      <w:ind w:left="1740" w:hanging="420"/>
      <w:outlineLvl w:val="2"/>
    </w:pPr>
    <w:rPr>
      <w:rFonts w:ascii="Arial Narrow" w:hAnsi="Arial Narrow" w:eastAsia="仿宋_GB2312"/>
      <w:sz w:val="28"/>
    </w:rPr>
  </w:style>
  <w:style w:type="paragraph" w:customStyle="1" w:styleId="12">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6141</Words>
  <Characters>6808</Characters>
  <Lines>0</Lines>
  <Paragraphs>0</Paragraphs>
  <TotalTime>0</TotalTime>
  <ScaleCrop>false</ScaleCrop>
  <LinksUpToDate>false</LinksUpToDate>
  <CharactersWithSpaces>7140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2026-07-28T01:42:00Z</dcterms:created>
  <dc:creator>Administrator</dc:creator>
  <cp:lastModifiedBy>陈陈陈</cp:lastModifiedBy>
  <dcterms:modified xsi:type="dcterms:W3CDTF">2026-07-28T08:38:53Z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KSOTemplateDocerSaveRecord">
    <vt:lpwstr>eyJoZGlkIjoiOTkyYmFiOGI1YTk4M2UwYzRhNWMyODhkNDZjYTcyM2MiLCJ1c2VySWQiOiIyNjgxNDQ2NDgifQ==</vt:lpwstr>
  </property>
  <property fmtid="{D5CDD505-2E9C-101B-9397-08002B2CF9AE}" pid="4" name="ICV">
    <vt:lpwstr>1953685DEBF0435FBF1831A5FBCCF0A0_13</vt:lpwstr>
  </property>
</Properties>
</file>